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42655" w14:textId="7F069427">
      <w:pPr>
        <w:rPr>
          <w:b/>
          <w:sz w:val="28"/>
        </w:rPr>
        <w:pStyle w:val="P68B1DB1-Normale1"/>
      </w:pPr>
      <w:r>
        <w:t xml:space="preserve">Территория, которая удивляет в любое время года </w:t>
      </w:r>
    </w:p>
    <w:p w14:paraId="7F3FB85B" w14:textId="3DA32081">
      <w:pPr>
        <w:rPr>
          <w:b/>
          <w:sz w:val="32"/>
        </w:rPr>
        <w:pStyle w:val="P68B1DB1-Normale2"/>
      </w:pPr>
      <w:r>
        <w:t xml:space="preserve">УЕДИНЕННЫЕ И НЕМНОГО ТАИНСТВЕННЫЕ МЕСТА, КОТОРЫЕ ПРЕДСТОИТ ОТКРЫТЬ</w:t>
      </w:r>
    </w:p>
    <w:p w14:paraId="4A906F46" w14:textId="2BC7535B">
      <w:pPr>
        <w:spacing w:line="276" w:lineRule="auto"/>
        <w:jc w:val="both"/>
        <w:rPr>
          <w:b/>
        </w:rPr>
        <w:pStyle w:val="P68B1DB1-Normale3"/>
      </w:pPr>
      <w:r>
        <w:br/>
        <w:t xml:space="preserve">Нестандартные маршруты для осенних выходных, которые познакомят с необычными и захватывающими пейзажами. </w:t>
      </w:r>
    </w:p>
    <w:p w14:paraId="5A09483B" w14:textId="19A27F29">
      <w:pPr>
        <w:rPr>
          <w:b/>
        </w:rPr>
      </w:pPr>
    </w:p>
    <w:p w14:paraId="09F4FD2C" w14:textId="296F1894">
      <w:pPr>
        <w:jc w:val="both"/>
      </w:pPr>
      <w:r>
        <w:t xml:space="preserve">В любое время года Трентино таит в себе подлинные сюрпризы, уникальные природные пейзажи и неожиданные места. Достаточно отправиться по малоизученным тропам, и вы откроете для себя уединенные места, маленькие жемчужины на лоне природы, которые удивят и очаруют вас.</w:t>
      </w:r>
    </w:p>
    <w:p w14:paraId="40EAB5B5" w14:textId="77777777">
      <w:pPr>
        <w:jc w:val="both"/>
        <w:rPr>
          <w:b/>
        </w:rPr>
      </w:pPr>
    </w:p>
    <w:p w14:paraId="4619455B" w14:textId="77777777">
      <w:pPr>
        <w:rPr>
          <w:b/>
        </w:rPr>
        <w:pStyle w:val="P68B1DB1-Normale3"/>
      </w:pPr>
      <w:r>
        <w:t xml:space="preserve">Надписи пастухов на Монте-Корнон — Валь-ди-Фьемме</w:t>
      </w:r>
    </w:p>
    <w:p w14:paraId="5A076EE5" w14:textId="498F225B">
      <w:pPr>
        <w:jc w:val="both"/>
      </w:pPr>
      <w:r>
        <w:t xml:space="preserve">Монте-Корнон в долине Валь-ди-Фьемме — это известняковый массив, расположенный над городками Тесеро, Панкия, Дзиано-ди-Фьемме и Предаццо — на орографической правой стороне долины. В прошлом это место интенсивно эксплуатировалось в рамках агролесомелиоративной экономики. От долины до горы по тропам веками проходили отары и стада, ведомые пастухами. Об этом натуральном хозяйстве гора сохранила уникальное и захватывающее свидетельство: тысячи надписей, выгравированных на скале и напоминающих о перегонах скота и пастушеской деятельности на этой территории между 15-м и 20-м веками. Было найдено и зарегистрировано более 47 тысяч надписей, включая инициалы, аббревиатуры, даты, имена, поголовье скота, изображения животных, приветствия...Гигантское граффити, созданное руками пастухов, жнецов и охотников, раскрасивших скалы красной охрой bòl, которую легко найти в этих горах. Всего есть 8 маршрутов, которые начинаются со дна долины и ведут к основным местам, где можно увидеть надписи. Например, маршрут «Кава-дал-Бол» поднимается от Дзиано-ди-Фьемме по тропе 509 в направлении Валаверты и ведет до Мази в местечке Дзанон. Потом он продолжается до «Кава-дал-Бол», стене, на которой сохранились следы более 600 надписей. Маршрут ведет и к другим стенам (всего их 7), покрытым пиктограммами и надписями, а затем возвращается в Дзанон. </w:t>
      </w:r>
    </w:p>
    <w:p w14:paraId="7B9CA35B" w14:textId="730D2376">
      <w:pPr>
        <w:rPr>
          <w:b/>
        </w:rPr>
        <w:pStyle w:val="P68B1DB1-Normale3"/>
      </w:pPr>
      <w:r>
        <w:t xml:space="preserve">В Орридо-ди-Понте-Альто — Тренто </w:t>
      </w:r>
    </w:p>
    <w:p w14:paraId="4333DED5" w14:textId="08BCB633">
      <w:pPr>
        <w:jc w:val="both"/>
      </w:pPr>
      <w:r>
        <w:t xml:space="preserve">Шум воды, легкий туман из мельчайших капелек, которые, кажется, висят в воздухе между узкими стенами скал, покрытых красочной и пышной растительностью. Каньон Орридо-ди-Понте-Альто</w:t>
      </w:r>
      <w:r>
        <w:rPr>
          <w:b/>
        </w:rPr>
        <w:t xml:space="preserve">  </w:t>
      </w:r>
      <w:r>
        <w:t xml:space="preserve">— это волшебное и захватывающее место, дарящее это прекрасное зрелище, и удивительно, что оно находится всего в нескольких минутах от центра Тренто. Опуститься в ущелье, выдолбленное за тысячелетия потоком Ферсина, между двумя водопадами высотой более 40 метров и слоями красной породы — это невероятные впечатления. Гиды расскажут об особой среде, созданной природой в этом ущелье, и историю систем контроля воды, которые были построены здесь еще со времен Средневековья и являются одними из старейших в мире для защиты города от внезапных наводнений. Маршрут, проходящий сквозь стены каньона, был открыт в начале 20-го века, но долгое время был закрыт по соображениям безопасности. Теперь посетители снова могут смело отправляться в безопасное путешествие среди скал и водопадов в сопровождении гидов. Чтобы попасть в ущелье, необходимо забронировать билет на сайте </w:t>
      </w:r>
      <w:hyperlink r:id="rId8" w:history="1">
        <w:r>
          <w:rPr>
            <w:rStyle w:val="Collegamentoipertestuale"/>
          </w:rPr>
          <w:t>www.ecoargentario.it</w:t>
        </w:r>
      </w:hyperlink>
      <w:r>
        <w:t xml:space="preserve">. </w:t>
      </w:r>
      <w:r>
        <w:rPr>
          <w:rFonts w:cs="Arial"/>
          <w:shd w:val="clear" w:color="auto" w:fill="FFFFFF"/>
        </w:rPr>
        <w:t xml:space="preserve">Сюда можно добраться на пригородном автобусе из Тренто и Перджине, а также на городском автобусе до Коньолы (пригорода Тренто), а затем пройти пешком около 10 минут. Если вы приехали на машине, можно припарковаться у спортивного центра Cognola на via Ponte Alto.</w:t>
      </w:r>
    </w:p>
    <w:p w14:paraId="4F729DCF" w14:textId="1325C7D7">
      <w:pPr>
        <w:rPr>
          <w:b/>
        </w:rPr>
        <w:pStyle w:val="P68B1DB1-Normale3"/>
      </w:pPr>
      <w:r>
        <w:t xml:space="preserve">В саду Чучой — Лавис</w:t>
      </w:r>
    </w:p>
    <w:p w14:paraId="0FF59944" w14:textId="4696C5F0">
      <w:pPr>
        <w:jc w:val="both"/>
      </w:pPr>
      <w:r>
        <w:t xml:space="preserve">Примерно в десяти минутах езды на машине от Тренто, в деревушке Лавис, находится исторический сад, который, кажется, вышел прямо из сказки. Это</w:t>
      </w:r>
      <w:r>
        <w:rPr>
          <w:b/>
        </w:rPr>
        <w:t xml:space="preserve"> сад Бортолотти</w:t>
      </w:r>
      <w:r>
        <w:t xml:space="preserve">, известный также как</w:t>
      </w:r>
      <w:r>
        <w:rPr>
          <w:b/>
        </w:rPr>
        <w:t xml:space="preserve"> Чучой</w:t>
      </w:r>
      <w:r>
        <w:t xml:space="preserve">, —уникальный висячий сад, где руины и растительность переплетаются вместе, создавая сказочный пейзаж с романтическим и декадентским очарованием. Это пример монументального комплекса в эклектичном стиле первой половины 19-го века, в котором его создатель попытался воспроизвести фантастический и живописный пейзаж. Вдоль спиральной рампы расположены террасы с висячими садами и великолепными редкими растениями, среди которых скрываются различные сооружения: фасад неоготической церкви, криптопортик, лоджия эпохи Возрождения и многие другие, вплоть до самой вершины, на которой находится так называемый «Дом садовника». В период наибольшего расцвета сада в </w:t>
      </w:r>
      <w:r>
        <w:rPr>
          <w:rStyle w:val="Enfasigrassetto"/>
          <w:b w:val="0"/>
        </w:rPr>
        <w:t xml:space="preserve">большой оранжерее</w:t>
      </w:r>
      <w:r>
        <w:rPr>
          <w:b/>
        </w:rPr>
        <w:t>,</w:t>
      </w:r>
      <w:r>
        <w:t xml:space="preserve"> похожей на лимонную оранжерею на озере Гарда, размещались великолепные редкие растения: пальмы, лимоны, магнолии, апельсины и оливковые деревья. Сад, запущенный на десятилетия, был возвращен публике после длительной реставрации. Экомузей Арджентарио организует экскурсии с гидом каждую субботу и воскресенье: </w:t>
      </w:r>
      <w:hyperlink r:id="rId9" w:history="1">
        <w:r>
          <w:rPr>
            <w:rStyle w:val="Collegamentoipertestuale"/>
          </w:rPr>
          <w:t>www.ecoargentario.it</w:t>
        </w:r>
      </w:hyperlink>
    </w:p>
    <w:p w14:paraId="79FA9235" w14:textId="06872651">
      <w:pPr>
        <w:rPr>
          <w:b/>
        </w:rPr>
        <w:pStyle w:val="P68B1DB1-Normale3"/>
      </w:pPr>
      <w:r>
        <w:t xml:space="preserve">Roccolo del Sauch — долина Чембра</w:t>
      </w:r>
    </w:p>
    <w:p w14:paraId="67600895" w14:textId="4E94F78A">
      <w:pPr>
        <w:jc w:val="both"/>
      </w:pPr>
      <w:r>
        <w:rPr>
          <w:rFonts w:ascii="Arial"/>
        </w:rPr>
        <w:t xml:space="preserve">Перевал Пассо-делла-Кроккола — это древний перевал, окруженный буковыми лесами, между долинами Валле-дель-Адидже и Валь-ди-Чембра. Когда в прошлом река Адидже разливалась в зонах Басса-Атезина и Пьяна-Роталиана, он представлял единственное надежное сообщение с Тренто или Больцано для путешествовавших по «Виа Империале». По нему проехал даже немецкий художник Альбрехт Дюрер во время своей первой поездки в Италию в 1494 году на своем пути до Тренто, а оттуда до Венеции. Несколько столетий спустя здесь появился Roccolo del Sauch — очаровательный и искусный лабиринт из растений, созданный для ловли птиц. Чтобы посетить его, начните свой путь с озера Санто, до которого можно добраться из Чембры. Маршрут пройдет сквозь леса, разнообразные растения которых осенью окрашиваются в необычные и впечатляющие цвета. От парковки вернитесь назад по небольшому участку асфальтированной дороги, а затем сверните на лесную дорожку справа, следуя указателям на Roccolo Sauch. Вы попадете в деревушку Поцце, а затем на перевал Пассо-делла-Кроккола: пункт назначения находится недалеко, и через пять минут вы доберетесь до знаменитого «рокколо». Это растительная конструкция из искусно переплетенных и подрезанных буковых и еловых деревьев, создающих туннель с небольшой лужайкой посередине. Когда стая птиц приземлялась на траву в центре, раздавался свист охотника и из хижины резко появлялось пугало. Напуганные птицы пытались вылететь сквозь своды туннеля и попадали прямо в натянутые между ними невидимые сети. В 1968 году такой вид охоты был запрещен, однако это место стало важной обсерваторией миграции птиц и образовательно-экологическим центром. За отдельную плату здесь можно заказать экскурсии с </w:t>
      </w:r>
      <w:hyperlink r:id="rId10" w:history="1">
        <w:r>
          <w:rPr>
            <w:rStyle w:val="Collegamentoipertestuale"/>
          </w:rPr>
          <w:t xml:space="preserve">местными гидами</w:t>
        </w:r>
      </w:hyperlink>
      <w:r>
        <w:t xml:space="preserve">. Маршрут заканчивается в горной хижине Rifugio Sauch, всего в десяти минутах ходьбы.</w:t>
      </w:r>
    </w:p>
    <w:p w14:paraId="782C5EC3" w14:textId="468BE8B5">
      <w:pPr>
        <w:rPr>
          <w:b/>
        </w:rPr>
        <w:pStyle w:val="P68B1DB1-Normale3"/>
      </w:pPr>
      <w:r>
        <w:t xml:space="preserve">В Форра-дель-Лупо — Альпе-Чимбра</w:t>
      </w:r>
    </w:p>
    <w:p w14:paraId="48DF7F3B" w14:textId="1330A679">
      <w:pPr>
        <w:jc w:val="both"/>
      </w:pPr>
      <w:r>
        <w:t xml:space="preserve">Маршрут в Серраде, на Альпе-Чимбра, проходит среди свидетельств Первой мировой войны по </w:t>
      </w:r>
      <w:r>
        <w:rPr>
          <w:b/>
        </w:rPr>
        <w:t>Форра-дель-Лупо</w:t>
      </w:r>
      <w:r>
        <w:rPr>
          <w:rFonts w:ascii="Arial"/>
        </w:rPr>
        <w:t xml:space="preserve"> («Ущелью волка»), скальному каньону на южной части плато Фольгария, откуда открывается прекрасный вид на верхнюю часть долины Терраньоло, перевал Пассо-делла-Боркола и внушительный горный массив Пасубио. Это не дар природы, а творение рук человека, заброшенное и погребенное в растительности на десятилетия, а затем восстановленное через сто лет после постройки. Это длинный и сочлененный окоп, построенный австро-венгерскими солдатами, один из наиболее хорошо сохранившихся (и восстановленных) артефактов в Трентино, в котором находится очень много свидетельств такого рода. Проходя по этому маршруту, среди деревьев и скал, можно встретить хорошо сохранившиеся остатки окопов, амбразур, многочисленных наблюдательных пунктов, высеченных в скале, в которых более ста лет назад укрывались солдаты со всей Империи. Эти скалы помнят звучание разнообразных диалектов: тирольских, богемских, чешских. Сойдя с тропы, окруженной окопами, вы доберетесь до Форте-Доссо-делле-Сомме (Werk Serrada), а точнее до того, что сохранилось со времен старого габсбургского укрепления, построенного для охраны южного фронта. Маршрут начинается от седловины Серрада, к югу от города. Тропа SAT № 137 от деревушки Когола идет немного вверх и вскоре вклинивается между высокими скальными стенами. Вдоль нее чередуются окопы и наблюдательные посты, соединенные наклонными площадками естественного происхождения с высеченными в них ступенями. Эта часть маршрута заканчивается в широкой травянистой котловине Казерме. Следуя по старой военной дороге, петляющей по высокогорным лугам, поднимитесь до </w:t>
      </w:r>
      <w:bookmarkStart w:id="0" w:name="_Hlk81208320"/>
      <w:r>
        <w:t>Форте-Доссо-делле-Сомме</w:t>
      </w:r>
      <w:bookmarkEnd w:id="0"/>
      <w:r>
        <w:t xml:space="preserve">. Чтобы вернуться, следуйте до Серрады по маршруту лыжной трассы на соседнем хребте Мартинелла.</w:t>
      </w:r>
    </w:p>
    <w:p w14:paraId="7140A6D0" w14:textId="2F1366A2">
      <w:pPr>
        <w:rPr>
          <w:b/>
        </w:rPr>
        <w:pStyle w:val="P68B1DB1-Normale3"/>
      </w:pPr>
      <w:r>
        <w:t xml:space="preserve">В Сан-Коломбано — Валлагарина</w:t>
      </w:r>
    </w:p>
    <w:p w14:paraId="5DECCD7F" w14:textId="706A13D5">
      <w:pPr>
        <w:jc w:val="both"/>
      </w:pPr>
      <w:r>
        <w:t xml:space="preserve">Со стороны дороги, ведущей вверх по долине Валле-дель-Лено, кажется, что небольшая церковь сливается со скалой, к которой так тесно прижимается. Отшельническая обитель Сан-Коломбано расположена в особенно живописном месте в коммуне Трамбилено, в нескольких километрах от Роверето. Чтобы добраться до нее, нужно подняться по 102 ступеням, высеченным в скале, с видом на реку Лено и несколько водоемов с кристально чистой водой. Здесь, на полпути к вершине скалы, есть несколько пещер естественного происхождения, которые, как говорят, с 753 года нашей эры использовали монахи-отшельники, вероятно, пришедшие из монастыря Боббио в Пьяченце. Первая церковь была возведена в естественной скале на рубеже 10-го и 11-го веков. Настоящий монастырский скит был построен в 1319 году и назван в честь ирландского святого Колумбана, жившего между 543 и 615 г. Согласно легенде, он убил дракона, обитавшего в этой пещере. Скит, известный также как «Пещера отшельника», использовался до 1782 года, а когда практика отшельничества была упразднена, жители долины взяли заботу о нем на себя. Внутри находятся фрески, изображающие рай и битву святого Колумбана с драконом, а на главном алтаре расположена Мадонна со святыми 15-го века. Посещение этого красочного уголка можно завершить, погрузившись в пышную растительность ущелья с ручьем Лено, следуя по тропе, огибающей берега близлежащего искусственного водоема Сан-Коломбано, воды которого сверкают всеми оттенками зеленого. </w:t>
      </w:r>
    </w:p>
    <w:p w14:paraId="32EDFE06" w14:textId="77777777">
      <w:pPr>
        <w:jc w:val="both"/>
      </w:pPr>
    </w:p>
    <w:p w14:paraId="3109CC2F" w14:textId="1D4971D6">
      <w:r>
        <w:t>(m.b.)</w:t>
      </w:r>
    </w:p>
    <w:p w14:paraId="55F65E06" w14:textId="77777777"/>
    <w:p w14:paraId="6FF9C793" w14:textId="2EBD4591">
      <w:r>
        <w:t xml:space="preserve">Тренто, август 2021 г.</w:t>
        <w:br/>
      </w:r>
    </w:p>
    <w:sectPr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1AB05" w14:textId="77777777">
      <w:r>
        <w:separator/>
      </w:r>
    </w:p>
  </w:endnote>
  <w:endnote w:type="continuationSeparator" w:id="0">
    <w:p w14:paraId="13A6581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14:paraId="4343C695" w14:textId="77777777">
      <w:trPr>
        <w:jc w:val="center"/>
      </w:trPr>
      <w:tc>
        <w:tcPr>
          <w:tcW w:w="4934" w:type="dxa"/>
          <w:shd w:val="clear" w:color="auto" w:fill="auto"/>
        </w:tcPr>
        <w:p w14:paraId="37C7BB7E" w14:textId="77777777">
          <w:pPr>
            <w:pStyle w:val="P68B1DB1-Pidipagina4"/>
            <w:rPr>
              <w:rFonts w:ascii="Arial" w:hAnsi="Arial" w:cs="Arial"/>
              <w:b/>
              <w:color w:val="000000" w:themeColor="text1"/>
              <w:sz w:val="18"/>
            </w:rPr>
          </w:pPr>
          <w:r>
            <w:t>ПРЕСС-ЦЕНТР</w:t>
          </w:r>
        </w:p>
        <w:p w14:paraId="0470B58E" w14:textId="77777777">
          <w:pPr>
            <w:pStyle w:val="P68B1DB1-Pidipagina5"/>
            <w:rPr>
              <w:rFonts w:ascii="Arial" w:hAnsi="Arial" w:cs="Arial"/>
              <w:color w:val="000000" w:themeColor="text1"/>
              <w:sz w:val="18"/>
            </w:rPr>
          </w:pPr>
          <w:r>
            <w:t xml:space="preserve">Тел. 0461 219386</w:t>
          </w:r>
        </w:p>
        <w:p w14:paraId="72F1C7D3" w14:textId="77777777">
          <w:pPr>
            <w:pStyle w:val="P68B1DB1-Pidipagina5"/>
            <w:rPr>
              <w:rFonts w:ascii="Arial" w:hAnsi="Arial" w:cs="Arial"/>
              <w:color w:val="000000" w:themeColor="text1"/>
              <w:sz w:val="18"/>
            </w:rPr>
          </w:pPr>
          <w:r>
            <w:t>press@trentinomarketing.org</w:t>
          </w:r>
        </w:p>
        <w:p w14:paraId="408BCF2E" w14:textId="77777777">
          <w:pPr>
            <w:pStyle w:val="P68B1DB1-Pidipagina6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sz w:val="20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4E97F658" w14:textId="77777777">
          <w:pPr>
            <w:pStyle w:val="P68B1DB1-Pidipagina7"/>
            <w:jc w:val="right"/>
            <w:rPr>
              <w:rFonts w:ascii="HelveticaNeueLT Std" w:hAnsi="HelveticaNeueLT Std" w:cs="Arial"/>
              <w:sz w:val="20"/>
            </w:rPr>
          </w:pPr>
          <w: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1A262855" w14:textId="77777777">
    <w:pPr>
      <w:pStyle w:val="Pidipagina"/>
    </w:pPr>
    <w: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  <w:ptab w:relativeTo="margin" w:alignment="center" w:leader="none"/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CACBFC" w14:textId="77777777">
      <w:r>
        <w:separator/>
      </w:r>
    </w:p>
  </w:footnote>
  <w:footnote w:type="continuationSeparator" w:id="0">
    <w:p w14:paraId="75BF076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>
    <w:pPr>
      <w:pStyle w:val="Intestazione"/>
    </w:pPr>
    <w: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28451BE3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FE5798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2A68"/>
    <w:rsid w:val="000526A6"/>
    <w:rsid w:val="00061B3C"/>
    <w:rsid w:val="000708AA"/>
    <w:rsid w:val="00092B77"/>
    <w:rsid w:val="000970D5"/>
    <w:rsid w:val="000A47E4"/>
    <w:rsid w:val="000A692D"/>
    <w:rsid w:val="000A74CA"/>
    <w:rsid w:val="000B179A"/>
    <w:rsid w:val="000C4F2A"/>
    <w:rsid w:val="000D27B1"/>
    <w:rsid w:val="000D428B"/>
    <w:rsid w:val="000D59D2"/>
    <w:rsid w:val="000D62FB"/>
    <w:rsid w:val="000E5B2F"/>
    <w:rsid w:val="000F2041"/>
    <w:rsid w:val="000F487F"/>
    <w:rsid w:val="000F5223"/>
    <w:rsid w:val="000F5B39"/>
    <w:rsid w:val="000F631A"/>
    <w:rsid w:val="001123DA"/>
    <w:rsid w:val="001205F9"/>
    <w:rsid w:val="00137B2B"/>
    <w:rsid w:val="00144F7C"/>
    <w:rsid w:val="00151ACD"/>
    <w:rsid w:val="00155FD3"/>
    <w:rsid w:val="00161A41"/>
    <w:rsid w:val="001669D7"/>
    <w:rsid w:val="00171219"/>
    <w:rsid w:val="00185948"/>
    <w:rsid w:val="001908DC"/>
    <w:rsid w:val="001A5F8A"/>
    <w:rsid w:val="001B705A"/>
    <w:rsid w:val="001B7EC4"/>
    <w:rsid w:val="001C253C"/>
    <w:rsid w:val="001C5D85"/>
    <w:rsid w:val="001C6CA0"/>
    <w:rsid w:val="001C7BE6"/>
    <w:rsid w:val="001D7F32"/>
    <w:rsid w:val="001E0669"/>
    <w:rsid w:val="001E1175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5876"/>
    <w:rsid w:val="0025727E"/>
    <w:rsid w:val="0027590E"/>
    <w:rsid w:val="00283CDA"/>
    <w:rsid w:val="00287487"/>
    <w:rsid w:val="002933F5"/>
    <w:rsid w:val="002A63BC"/>
    <w:rsid w:val="002B2DF2"/>
    <w:rsid w:val="002D09B0"/>
    <w:rsid w:val="003014AC"/>
    <w:rsid w:val="003018AC"/>
    <w:rsid w:val="0031069B"/>
    <w:rsid w:val="00320280"/>
    <w:rsid w:val="003366B6"/>
    <w:rsid w:val="00340B1D"/>
    <w:rsid w:val="00342BBD"/>
    <w:rsid w:val="003441E5"/>
    <w:rsid w:val="003476B0"/>
    <w:rsid w:val="003661B4"/>
    <w:rsid w:val="00381AD6"/>
    <w:rsid w:val="00382BB2"/>
    <w:rsid w:val="003856DF"/>
    <w:rsid w:val="003A2AC1"/>
    <w:rsid w:val="003C52A3"/>
    <w:rsid w:val="003C5623"/>
    <w:rsid w:val="003C6629"/>
    <w:rsid w:val="003E2314"/>
    <w:rsid w:val="003F3739"/>
    <w:rsid w:val="003F6FC5"/>
    <w:rsid w:val="0041263B"/>
    <w:rsid w:val="00414B4A"/>
    <w:rsid w:val="004348F1"/>
    <w:rsid w:val="0043702B"/>
    <w:rsid w:val="0044497F"/>
    <w:rsid w:val="00446DF7"/>
    <w:rsid w:val="0045342F"/>
    <w:rsid w:val="00456090"/>
    <w:rsid w:val="004809A6"/>
    <w:rsid w:val="004A4134"/>
    <w:rsid w:val="004B1401"/>
    <w:rsid w:val="004B3FDD"/>
    <w:rsid w:val="004B494B"/>
    <w:rsid w:val="004C3781"/>
    <w:rsid w:val="004E783A"/>
    <w:rsid w:val="004E7FDE"/>
    <w:rsid w:val="004F3E61"/>
    <w:rsid w:val="00506122"/>
    <w:rsid w:val="00534CE9"/>
    <w:rsid w:val="005371FC"/>
    <w:rsid w:val="00540F62"/>
    <w:rsid w:val="0055366F"/>
    <w:rsid w:val="00566508"/>
    <w:rsid w:val="00576704"/>
    <w:rsid w:val="0057740B"/>
    <w:rsid w:val="00577656"/>
    <w:rsid w:val="00577A8A"/>
    <w:rsid w:val="005848A9"/>
    <w:rsid w:val="005900FD"/>
    <w:rsid w:val="0059477D"/>
    <w:rsid w:val="005A0D15"/>
    <w:rsid w:val="005A45E9"/>
    <w:rsid w:val="005B26C9"/>
    <w:rsid w:val="005B455E"/>
    <w:rsid w:val="005B6F5D"/>
    <w:rsid w:val="005C7A75"/>
    <w:rsid w:val="005D01A2"/>
    <w:rsid w:val="005F1121"/>
    <w:rsid w:val="005F626C"/>
    <w:rsid w:val="00610B60"/>
    <w:rsid w:val="00616DD8"/>
    <w:rsid w:val="00622E1C"/>
    <w:rsid w:val="006256D8"/>
    <w:rsid w:val="00626AFB"/>
    <w:rsid w:val="006374B2"/>
    <w:rsid w:val="00641A0C"/>
    <w:rsid w:val="00645103"/>
    <w:rsid w:val="006469B6"/>
    <w:rsid w:val="00663B3C"/>
    <w:rsid w:val="00681B80"/>
    <w:rsid w:val="00686F38"/>
    <w:rsid w:val="00695487"/>
    <w:rsid w:val="00695EB6"/>
    <w:rsid w:val="006A789F"/>
    <w:rsid w:val="006B201E"/>
    <w:rsid w:val="006B3D66"/>
    <w:rsid w:val="006F05F1"/>
    <w:rsid w:val="006F721C"/>
    <w:rsid w:val="007016C7"/>
    <w:rsid w:val="00703A1C"/>
    <w:rsid w:val="00703E4D"/>
    <w:rsid w:val="00717251"/>
    <w:rsid w:val="00724E05"/>
    <w:rsid w:val="007312A0"/>
    <w:rsid w:val="00734D23"/>
    <w:rsid w:val="00743568"/>
    <w:rsid w:val="0074772B"/>
    <w:rsid w:val="0075635D"/>
    <w:rsid w:val="007701DF"/>
    <w:rsid w:val="0077380C"/>
    <w:rsid w:val="00780633"/>
    <w:rsid w:val="00797087"/>
    <w:rsid w:val="00797FBE"/>
    <w:rsid w:val="007B0451"/>
    <w:rsid w:val="007B4937"/>
    <w:rsid w:val="007B67F0"/>
    <w:rsid w:val="007C4AD3"/>
    <w:rsid w:val="007C5A95"/>
    <w:rsid w:val="007C5F56"/>
    <w:rsid w:val="007D0E0B"/>
    <w:rsid w:val="007D257A"/>
    <w:rsid w:val="007E5534"/>
    <w:rsid w:val="007F5D11"/>
    <w:rsid w:val="00810BEA"/>
    <w:rsid w:val="00813CDA"/>
    <w:rsid w:val="00822726"/>
    <w:rsid w:val="008264FC"/>
    <w:rsid w:val="0082667B"/>
    <w:rsid w:val="008400F3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8F60AF"/>
    <w:rsid w:val="00926AA9"/>
    <w:rsid w:val="00927FF6"/>
    <w:rsid w:val="00930C28"/>
    <w:rsid w:val="009501C2"/>
    <w:rsid w:val="00950E9B"/>
    <w:rsid w:val="009605AB"/>
    <w:rsid w:val="00966D33"/>
    <w:rsid w:val="009804CE"/>
    <w:rsid w:val="0098381E"/>
    <w:rsid w:val="00984E9E"/>
    <w:rsid w:val="00986DA4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667D"/>
    <w:rsid w:val="009C72FF"/>
    <w:rsid w:val="009E22AE"/>
    <w:rsid w:val="009F20BF"/>
    <w:rsid w:val="009F4BC7"/>
    <w:rsid w:val="00A012B7"/>
    <w:rsid w:val="00A03C53"/>
    <w:rsid w:val="00A10A23"/>
    <w:rsid w:val="00A1234D"/>
    <w:rsid w:val="00A141FC"/>
    <w:rsid w:val="00A16396"/>
    <w:rsid w:val="00A23E3A"/>
    <w:rsid w:val="00A27923"/>
    <w:rsid w:val="00A30413"/>
    <w:rsid w:val="00A40A6C"/>
    <w:rsid w:val="00A74FF4"/>
    <w:rsid w:val="00A817CB"/>
    <w:rsid w:val="00A928AD"/>
    <w:rsid w:val="00A9537E"/>
    <w:rsid w:val="00AA6983"/>
    <w:rsid w:val="00AB264A"/>
    <w:rsid w:val="00AB2CF9"/>
    <w:rsid w:val="00AB51FE"/>
    <w:rsid w:val="00AD384A"/>
    <w:rsid w:val="00AE1429"/>
    <w:rsid w:val="00AE1CB5"/>
    <w:rsid w:val="00AF41CE"/>
    <w:rsid w:val="00AF63F4"/>
    <w:rsid w:val="00B06C89"/>
    <w:rsid w:val="00B10525"/>
    <w:rsid w:val="00B32BD9"/>
    <w:rsid w:val="00B43249"/>
    <w:rsid w:val="00B61314"/>
    <w:rsid w:val="00B82BD1"/>
    <w:rsid w:val="00B86F8C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E2E64"/>
    <w:rsid w:val="00BF3C1D"/>
    <w:rsid w:val="00C02761"/>
    <w:rsid w:val="00C21374"/>
    <w:rsid w:val="00C40386"/>
    <w:rsid w:val="00C655C5"/>
    <w:rsid w:val="00C7769C"/>
    <w:rsid w:val="00C87C95"/>
    <w:rsid w:val="00C96291"/>
    <w:rsid w:val="00CB56F5"/>
    <w:rsid w:val="00CC4CB6"/>
    <w:rsid w:val="00CC5395"/>
    <w:rsid w:val="00CD02B5"/>
    <w:rsid w:val="00CD3C00"/>
    <w:rsid w:val="00CE0BA9"/>
    <w:rsid w:val="00CE3399"/>
    <w:rsid w:val="00CE63D2"/>
    <w:rsid w:val="00CF5EA8"/>
    <w:rsid w:val="00D01F14"/>
    <w:rsid w:val="00D05EBE"/>
    <w:rsid w:val="00D12300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C16F1"/>
    <w:rsid w:val="00DC4A0C"/>
    <w:rsid w:val="00DC77A8"/>
    <w:rsid w:val="00DD2900"/>
    <w:rsid w:val="00DD4177"/>
    <w:rsid w:val="00DD7962"/>
    <w:rsid w:val="00DE2B7D"/>
    <w:rsid w:val="00DE63E9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81335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40F"/>
    <w:rsid w:val="00F379B5"/>
    <w:rsid w:val="00F4212D"/>
    <w:rsid w:val="00F459C5"/>
    <w:rsid w:val="00F47C9A"/>
    <w:rsid w:val="00F53ABB"/>
    <w:rsid w:val="00F5601D"/>
    <w:rsid w:val="00F64450"/>
    <w:rsid w:val="00F64D05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pPrDefault/>
    <w:rPrDefault>
      <w:rPr>
        <w:rFonts w:asciiTheme="minorHAnsi" w:hAnsiTheme="minorHAnsi" w:cstheme="minorBidi" w:eastAsiaTheme="minorHAnsi"/>
        <w:sz w:val="24"/>
      </w:rPr>
    </w:r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hAnsi="Arial" w:cs="Times New Roman" w:eastAsia="Times New Roman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hAnsi="Times New Roman" w:eastAsiaTheme="minorHAnsi"/>
      <w:b/>
      <w:color w:val="000000"/>
      <w:kern w:val="36"/>
      <w:sz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hAnsiTheme="majorHAnsi" w:cstheme="majorBidi" w:eastAsiaTheme="majorEastAsia"/>
      <w:color w:val="2F5496" w:themeColor="accent1" w:themeShade="BF"/>
      <w:sz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hAnsiTheme="minorHAnsi" w:cstheme="minorBidi" w:eastAsiaTheme="minorHAnsi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hAnsiTheme="minorHAnsi" w:cstheme="minorBidi" w:eastAsiaTheme="minorHAnsi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hAnsi="Times New Roman" w:cs="Times New Roman" w:eastAsia="Times New Roman"/>
      <w:sz w:val="20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z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hAnsi="Tahoma" w:cs="Tahoma" w:eastAsia="Times New Roman"/>
      <w:sz w:val="16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hAnsi="Univers" w:cs="Univers" w:eastAsia="Times New Roman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color w:val="000000"/>
      <w:kern w:val="36"/>
      <w:sz w:val="48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hAnsi="Times New Roman" w:eastAsiaTheme="minorHAnsi"/>
      <w:color w:val="000000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</w:rPr>
  </w:style>
  <w:style w:type="character" w:styleId="Enfasigrassetto">
    <w:name w:val="Strong"/>
    <w:basedOn w:val="Carpredefinitoparagrafo"/>
    <w:uiPriority w:val="22"/>
    <w:qFormat/>
    <w:rsid w:val="00992575"/>
    <w:rPr>
      <w:b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hAnsi="Arial" w:cs="Times New Roman" w:eastAsia="Times New Roman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hAnsi="Times New Roman" w:eastAsia="Calibri"/>
      <w:color w:val="000000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hAnsi="Calibri" w:cs="Times New Roman" w:eastAsia="Calibr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hAnsiTheme="majorHAnsi" w:cstheme="majorBidi" w:eastAsiaTheme="majorEastAsia"/>
      <w:color w:val="2F5496" w:themeColor="accent1" w:themeShade="BF"/>
      <w:sz w:val="26"/>
    </w:rPr>
  </w:style>
  <w:style w:type="character" w:styleId="Menzionenonrisolta">
    <w:name w:val="Unresolved Mention"/>
    <w:basedOn w:val="Carpredefinitoparagrafo"/>
    <w:uiPriority w:val="99"/>
    <w:semiHidden/>
    <w:unhideWhenUsed/>
    <w:rsid w:val="00456090"/>
    <w:rPr>
      <w:color w:val="605E5C"/>
      <w:shd w:val="clear" w:color="auto" w:fill="E1DFDD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D3C00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D3C00"/>
    <w:rPr>
      <w:rFonts w:ascii="Arial" w:hAnsi="Arial" w:cs="Times New Roman" w:eastAsia="Times New Roman"/>
    </w:rPr>
  </w:style>
  <w:style w:type="paragraph" w:styleId="P68B1DB1-Normale1">
    <w:name w:val="P68B1DB1-Normale1"/>
    <w:basedOn w:val="Normale"/>
    <w:rPr>
      <w:b/>
      <w:sz w:val="28"/>
    </w:rPr>
  </w:style>
  <w:style w:type="paragraph" w:styleId="P68B1DB1-Normale2">
    <w:name w:val="P68B1DB1-Normale2"/>
    <w:basedOn w:val="Normale"/>
    <w:rPr>
      <w:b/>
      <w:sz w:val="32"/>
    </w:rPr>
  </w:style>
  <w:style w:type="paragraph" w:styleId="P68B1DB1-Normale3">
    <w:name w:val="P68B1DB1-Normale3"/>
    <w:basedOn w:val="Normale"/>
    <w:rPr>
      <w:b/>
    </w:rPr>
  </w:style>
  <w:style w:type="paragraph" w:styleId="P68B1DB1-Pidipagina4">
    <w:name w:val="P68B1DB1-Pidipagina4"/>
    <w:basedOn w:val="Pidipagina"/>
    <w:rPr>
      <w:rFonts w:ascii="Arial" w:hAnsi="Arial" w:cs="Arial"/>
      <w:b/>
      <w:color w:val="000000" w:themeColor="text1"/>
      <w:sz w:val="18"/>
    </w:rPr>
  </w:style>
  <w:style w:type="paragraph" w:styleId="P68B1DB1-Pidipagina5">
    <w:name w:val="P68B1DB1-Pidipagina5"/>
    <w:basedOn w:val="Pidipagina"/>
    <w:rPr>
      <w:rFonts w:ascii="Arial" w:hAnsi="Arial" w:cs="Arial"/>
      <w:color w:val="000000" w:themeColor="text1"/>
      <w:sz w:val="18"/>
    </w:rPr>
  </w:style>
  <w:style w:type="paragraph" w:styleId="P68B1DB1-Pidipagina6">
    <w:name w:val="P68B1DB1-Pidipagina6"/>
    <w:basedOn w:val="Pidipagina"/>
    <w:rPr>
      <w:color w:val="000000" w:themeColor="text1"/>
    </w:rPr>
  </w:style>
  <w:style w:type="paragraph" w:styleId="P68B1DB1-Pidipagina7">
    <w:name w:val="P68B1DB1-Pidipagina7"/>
    <w:basedOn w:val="Pidipagina"/>
    <w:rPr>
      <w:rFonts w:ascii="HelveticaNeueLT Std" w:hAnsi="HelveticaNeueLT Std" w:cs="Arial"/>
      <w:color w:val="00638E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9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6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argentario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visitpinecembra.it/info/pagine-gialle/guide-e-accompagnatori-di-territori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coargentario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1541</Words>
  <Characters>8789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6</cp:revision>
  <cp:lastPrinted>2021-08-30T07:39:00Z</cp:lastPrinted>
  <dcterms:created xsi:type="dcterms:W3CDTF">2021-08-31T07:46:00Z</dcterms:created>
  <dcterms:modified xsi:type="dcterms:W3CDTF">2021-09-02T06:53:00Z</dcterms:modified>
</cp:coreProperties>
</file>