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A82" w:rsidRPr="00074A82" w:rsidRDefault="00074A82" w:rsidP="00074A82">
      <w:pPr>
        <w:spacing w:line="360" w:lineRule="auto"/>
        <w:jc w:val="both"/>
        <w:rPr>
          <w:b/>
          <w:sz w:val="28"/>
          <w:szCs w:val="28"/>
          <w:lang w:val="pl-PL"/>
        </w:rPr>
      </w:pPr>
    </w:p>
    <w:p w:rsidR="00074A82" w:rsidRPr="00074A82" w:rsidRDefault="00074A82" w:rsidP="00074A82">
      <w:pPr>
        <w:spacing w:line="360" w:lineRule="auto"/>
        <w:jc w:val="both"/>
        <w:rPr>
          <w:b/>
          <w:sz w:val="28"/>
          <w:szCs w:val="28"/>
        </w:rPr>
      </w:pPr>
      <w:r w:rsidRPr="00074A82">
        <w:rPr>
          <w:b/>
          <w:sz w:val="28"/>
          <w:szCs w:val="28"/>
        </w:rPr>
        <w:t>Fly Ski Shuttle. Trentino leży bliżej niż sądzisz</w:t>
      </w:r>
    </w:p>
    <w:p w:rsidR="00074A82" w:rsidRPr="00223383" w:rsidRDefault="00074A82" w:rsidP="00074A82">
      <w:pPr>
        <w:spacing w:line="360" w:lineRule="auto"/>
        <w:jc w:val="both"/>
        <w:rPr>
          <w:lang w:val="pl-PL"/>
        </w:rPr>
      </w:pPr>
    </w:p>
    <w:p w:rsidR="00074A82" w:rsidRPr="00074A82" w:rsidRDefault="00074A82" w:rsidP="00074A82">
      <w:pPr>
        <w:spacing w:line="360" w:lineRule="auto"/>
        <w:jc w:val="both"/>
        <w:rPr>
          <w:b/>
          <w:sz w:val="22"/>
          <w:szCs w:val="22"/>
        </w:rPr>
      </w:pPr>
      <w:r w:rsidRPr="00074A82">
        <w:rPr>
          <w:b/>
          <w:sz w:val="22"/>
          <w:szCs w:val="22"/>
        </w:rPr>
        <w:t>Dojazd</w:t>
      </w:r>
      <w:r w:rsidRPr="00074A82">
        <w:rPr>
          <w:b/>
          <w:color w:val="1F497D" w:themeColor="text2"/>
          <w:sz w:val="22"/>
          <w:szCs w:val="22"/>
        </w:rPr>
        <w:t xml:space="preserve"> </w:t>
      </w:r>
      <w:r w:rsidRPr="00074A82">
        <w:rPr>
          <w:b/>
          <w:sz w:val="22"/>
          <w:szCs w:val="22"/>
        </w:rPr>
        <w:t xml:space="preserve"> do Trentino, prowincji położonej w północno – wschodniej części Włoch, jest bardzo prosty i wygodny. W zależności od preferencji,</w:t>
      </w:r>
      <w:r w:rsidR="006B4F0F">
        <w:rPr>
          <w:b/>
          <w:sz w:val="22"/>
          <w:szCs w:val="22"/>
        </w:rPr>
        <w:t xml:space="preserve"> wybrać można podróż samolotem (</w:t>
      </w:r>
      <w:r w:rsidRPr="00074A82">
        <w:rPr>
          <w:b/>
          <w:sz w:val="22"/>
          <w:szCs w:val="22"/>
        </w:rPr>
        <w:t xml:space="preserve">w sezonie zimowym, z lotnisk do głównych stacji narciarskich regionu </w:t>
      </w:r>
      <w:r w:rsidR="006B4F0F">
        <w:rPr>
          <w:b/>
          <w:sz w:val="22"/>
          <w:szCs w:val="22"/>
        </w:rPr>
        <w:t>kursują autobusy)</w:t>
      </w:r>
      <w:r w:rsidRPr="00074A82">
        <w:rPr>
          <w:b/>
          <w:sz w:val="22"/>
          <w:szCs w:val="22"/>
        </w:rPr>
        <w:t xml:space="preserve"> samochodem lub pociągiem.</w:t>
      </w:r>
    </w:p>
    <w:p w:rsidR="00074A82" w:rsidRPr="00074A82" w:rsidRDefault="00074A82" w:rsidP="00074A82">
      <w:pPr>
        <w:spacing w:line="360" w:lineRule="auto"/>
        <w:jc w:val="both"/>
        <w:rPr>
          <w:sz w:val="22"/>
          <w:szCs w:val="22"/>
          <w:lang w:val="pl-PL"/>
        </w:rPr>
      </w:pPr>
    </w:p>
    <w:p w:rsidR="006B4F0F" w:rsidRDefault="00074A82" w:rsidP="00074A82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hyperlink r:id="rId8" w:history="1">
        <w:proofErr w:type="spellStart"/>
        <w:r w:rsidRPr="00074A82">
          <w:rPr>
            <w:rStyle w:val="Hipercze"/>
            <w:rFonts w:ascii="Arial" w:hAnsi="Arial" w:cs="Arial"/>
            <w:b/>
            <w:bCs/>
            <w:color w:val="auto"/>
            <w:u w:val="none"/>
          </w:rPr>
          <w:t>Fly</w:t>
        </w:r>
        <w:proofErr w:type="spellEnd"/>
        <w:r w:rsidRPr="00074A82">
          <w:rPr>
            <w:rStyle w:val="Hipercze"/>
            <w:rFonts w:ascii="Arial" w:hAnsi="Arial" w:cs="Arial"/>
            <w:b/>
            <w:bCs/>
            <w:color w:val="auto"/>
            <w:u w:val="none"/>
          </w:rPr>
          <w:t xml:space="preserve"> Ski </w:t>
        </w:r>
        <w:proofErr w:type="spellStart"/>
        <w:r w:rsidRPr="00074A82">
          <w:rPr>
            <w:rStyle w:val="Hipercze"/>
            <w:rFonts w:ascii="Arial" w:hAnsi="Arial" w:cs="Arial"/>
            <w:b/>
            <w:bCs/>
            <w:color w:val="auto"/>
            <w:u w:val="none"/>
          </w:rPr>
          <w:t>Shuttle</w:t>
        </w:r>
        <w:proofErr w:type="spellEnd"/>
      </w:hyperlink>
      <w:r w:rsidRPr="00074A82">
        <w:rPr>
          <w:rFonts w:ascii="Arial" w:hAnsi="Arial" w:cs="Arial"/>
        </w:rPr>
        <w:t xml:space="preserve"> to dostępna od kilku lat usługa umożliwiająca turystom przylatującym do Trentino bezpieczny i szybki transport </w:t>
      </w:r>
      <w:r w:rsidRPr="00074A82">
        <w:rPr>
          <w:rFonts w:ascii="Arial" w:hAnsi="Arial" w:cs="Arial"/>
          <w:b/>
          <w:bCs/>
        </w:rPr>
        <w:t xml:space="preserve">z lotnisk </w:t>
      </w:r>
      <w:r w:rsidRPr="00074A82">
        <w:rPr>
          <w:rFonts w:ascii="Arial" w:hAnsi="Arial" w:cs="Arial"/>
        </w:rPr>
        <w:t xml:space="preserve">do głównych </w:t>
      </w:r>
      <w:r w:rsidRPr="00074A82">
        <w:rPr>
          <w:rFonts w:ascii="Arial" w:hAnsi="Arial" w:cs="Arial"/>
          <w:b/>
          <w:bCs/>
        </w:rPr>
        <w:t>stacji narciarskich</w:t>
      </w:r>
      <w:r w:rsidRPr="00074A82">
        <w:rPr>
          <w:rFonts w:ascii="Arial" w:hAnsi="Arial" w:cs="Arial"/>
        </w:rPr>
        <w:t xml:space="preserve"> rozsianych na terenie regionu. Autokary kursują w soboty, niedziele i czwartki, w terminie od </w:t>
      </w:r>
      <w:r w:rsidRPr="00074A82">
        <w:rPr>
          <w:rFonts w:ascii="Arial" w:hAnsi="Arial" w:cs="Arial"/>
          <w:b/>
          <w:bCs/>
        </w:rPr>
        <w:t>grudnia</w:t>
      </w:r>
      <w:r w:rsidRPr="00074A82">
        <w:rPr>
          <w:rFonts w:ascii="Arial" w:hAnsi="Arial" w:cs="Arial"/>
        </w:rPr>
        <w:t xml:space="preserve"> do </w:t>
      </w:r>
      <w:r w:rsidRPr="00074A82">
        <w:rPr>
          <w:rFonts w:ascii="Arial" w:hAnsi="Arial" w:cs="Arial"/>
          <w:b/>
          <w:bCs/>
        </w:rPr>
        <w:t>kwietnia</w:t>
      </w:r>
      <w:r w:rsidRPr="00074A82">
        <w:rPr>
          <w:rFonts w:ascii="Arial" w:hAnsi="Arial" w:cs="Arial"/>
        </w:rPr>
        <w:t xml:space="preserve"> z lotnisk w </w:t>
      </w:r>
      <w:r w:rsidRPr="00074A82">
        <w:rPr>
          <w:rFonts w:ascii="Arial" w:hAnsi="Arial" w:cs="Arial"/>
          <w:b/>
          <w:bCs/>
        </w:rPr>
        <w:t>Weronie</w:t>
      </w:r>
      <w:r w:rsidRPr="00074A82">
        <w:rPr>
          <w:rFonts w:ascii="Arial" w:hAnsi="Arial" w:cs="Arial"/>
        </w:rPr>
        <w:t xml:space="preserve">, </w:t>
      </w:r>
      <w:r w:rsidRPr="00074A82">
        <w:rPr>
          <w:rFonts w:ascii="Arial" w:hAnsi="Arial" w:cs="Arial"/>
          <w:b/>
          <w:bCs/>
        </w:rPr>
        <w:t>Treviso</w:t>
      </w:r>
      <w:r w:rsidRPr="00074A82">
        <w:rPr>
          <w:rFonts w:ascii="Arial" w:hAnsi="Arial" w:cs="Arial"/>
        </w:rPr>
        <w:t xml:space="preserve">, </w:t>
      </w:r>
      <w:r w:rsidRPr="00074A82">
        <w:rPr>
          <w:rFonts w:ascii="Arial" w:hAnsi="Arial" w:cs="Arial"/>
          <w:b/>
          <w:bCs/>
        </w:rPr>
        <w:t>Bergamo</w:t>
      </w:r>
      <w:r w:rsidRPr="00074A82">
        <w:rPr>
          <w:rFonts w:ascii="Arial" w:hAnsi="Arial" w:cs="Arial"/>
        </w:rPr>
        <w:t xml:space="preserve"> i </w:t>
      </w:r>
      <w:r w:rsidRPr="00074A82">
        <w:rPr>
          <w:rFonts w:ascii="Arial" w:hAnsi="Arial" w:cs="Arial"/>
          <w:b/>
          <w:bCs/>
        </w:rPr>
        <w:t>Wenecji</w:t>
      </w:r>
      <w:r w:rsidRPr="00074A82">
        <w:rPr>
          <w:rFonts w:ascii="Arial" w:hAnsi="Arial" w:cs="Arial"/>
        </w:rPr>
        <w:t xml:space="preserve">. Koszt przejazdu w jedną stronę wynosi 29 euro, w dwie – 44 euro. </w:t>
      </w:r>
    </w:p>
    <w:p w:rsidR="006B4F0F" w:rsidRDefault="006B4F0F" w:rsidP="00074A82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</w:p>
    <w:p w:rsidR="00074A82" w:rsidRDefault="00074A82" w:rsidP="00074A82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074A82">
        <w:rPr>
          <w:rFonts w:ascii="Arial" w:hAnsi="Arial" w:cs="Arial"/>
        </w:rPr>
        <w:t xml:space="preserve">Inną opcją dojazdu do stacji jest </w:t>
      </w:r>
      <w:r w:rsidRPr="00074A82">
        <w:rPr>
          <w:rFonts w:ascii="Arial" w:hAnsi="Arial" w:cs="Arial"/>
          <w:b/>
          <w:bCs/>
        </w:rPr>
        <w:t>prywatny transport</w:t>
      </w:r>
      <w:r w:rsidRPr="00074A82">
        <w:rPr>
          <w:rFonts w:ascii="Arial" w:hAnsi="Arial" w:cs="Arial"/>
        </w:rPr>
        <w:t xml:space="preserve">. Z usługi tej skorzystać mogą osoby podróżujące do </w:t>
      </w:r>
      <w:r w:rsidRPr="00074A82">
        <w:rPr>
          <w:rFonts w:ascii="Arial" w:hAnsi="Arial" w:cs="Arial"/>
          <w:b/>
          <w:bCs/>
        </w:rPr>
        <w:t xml:space="preserve">Madonna di </w:t>
      </w:r>
      <w:proofErr w:type="spellStart"/>
      <w:r w:rsidRPr="00074A82">
        <w:rPr>
          <w:rFonts w:ascii="Arial" w:hAnsi="Arial" w:cs="Arial"/>
          <w:b/>
          <w:bCs/>
        </w:rPr>
        <w:t>Campiglio</w:t>
      </w:r>
      <w:proofErr w:type="spellEnd"/>
      <w:r w:rsidRPr="00074A82">
        <w:rPr>
          <w:rFonts w:ascii="Arial" w:hAnsi="Arial" w:cs="Arial"/>
          <w:b/>
          <w:bCs/>
        </w:rPr>
        <w:t xml:space="preserve">, Val di </w:t>
      </w:r>
      <w:proofErr w:type="spellStart"/>
      <w:r w:rsidRPr="00074A82">
        <w:rPr>
          <w:rFonts w:ascii="Arial" w:hAnsi="Arial" w:cs="Arial"/>
          <w:b/>
          <w:bCs/>
        </w:rPr>
        <w:t>Fassa</w:t>
      </w:r>
      <w:proofErr w:type="spellEnd"/>
      <w:r w:rsidRPr="00074A82">
        <w:rPr>
          <w:rFonts w:ascii="Arial" w:hAnsi="Arial" w:cs="Arial"/>
        </w:rPr>
        <w:t xml:space="preserve"> i </w:t>
      </w:r>
      <w:r w:rsidRPr="00074A82">
        <w:rPr>
          <w:rFonts w:ascii="Arial" w:hAnsi="Arial" w:cs="Arial"/>
          <w:b/>
          <w:bCs/>
        </w:rPr>
        <w:t>Val di Fiemme</w:t>
      </w:r>
      <w:r w:rsidRPr="00074A82">
        <w:rPr>
          <w:rFonts w:ascii="Arial" w:hAnsi="Arial" w:cs="Arial"/>
        </w:rPr>
        <w:t xml:space="preserve">. </w:t>
      </w:r>
    </w:p>
    <w:p w:rsidR="006B4F0F" w:rsidRPr="00074A82" w:rsidRDefault="006B4F0F" w:rsidP="00074A82">
      <w:pPr>
        <w:pStyle w:val="Akapitzlist"/>
        <w:spacing w:line="360" w:lineRule="auto"/>
        <w:ind w:left="0"/>
        <w:jc w:val="both"/>
        <w:rPr>
          <w:rFonts w:ascii="Arial" w:hAnsi="Arial" w:cs="Arial"/>
          <w:lang w:val="it-IT"/>
        </w:rPr>
      </w:pPr>
    </w:p>
    <w:p w:rsidR="00074A82" w:rsidRPr="00074A82" w:rsidRDefault="00074A82" w:rsidP="00074A82">
      <w:pPr>
        <w:pStyle w:val="Akapitzlist"/>
        <w:spacing w:line="360" w:lineRule="auto"/>
        <w:ind w:left="0"/>
        <w:jc w:val="both"/>
        <w:rPr>
          <w:rFonts w:ascii="Arial" w:hAnsi="Arial" w:cs="Arial"/>
          <w:lang w:val="it-IT"/>
        </w:rPr>
      </w:pPr>
      <w:r w:rsidRPr="00074A82">
        <w:rPr>
          <w:rFonts w:ascii="Arial" w:hAnsi="Arial" w:cs="Arial"/>
        </w:rPr>
        <w:t>Na wspomnianych powyżej lotniskach</w:t>
      </w:r>
      <w:r w:rsidRPr="00074A82">
        <w:rPr>
          <w:rFonts w:ascii="Arial" w:hAnsi="Arial" w:cs="Arial"/>
          <w:b/>
          <w:bCs/>
        </w:rPr>
        <w:t xml:space="preserve"> </w:t>
      </w:r>
      <w:r w:rsidRPr="00074A82">
        <w:rPr>
          <w:rFonts w:ascii="Arial" w:hAnsi="Arial" w:cs="Arial"/>
        </w:rPr>
        <w:t xml:space="preserve">znajdują się </w:t>
      </w:r>
      <w:r w:rsidRPr="00074A82">
        <w:rPr>
          <w:rFonts w:ascii="Arial" w:hAnsi="Arial" w:cs="Arial"/>
          <w:b/>
          <w:bCs/>
        </w:rPr>
        <w:t>wypożyczalnie Hertz</w:t>
      </w:r>
      <w:r w:rsidRPr="00074A82">
        <w:rPr>
          <w:rFonts w:ascii="Arial" w:hAnsi="Arial" w:cs="Arial"/>
        </w:rPr>
        <w:t xml:space="preserve">, w których, w przystępnych cenach, wynajmiemy samochód (w sezonie wypożyczane są </w:t>
      </w:r>
      <w:r w:rsidRPr="00074A82">
        <w:rPr>
          <w:rFonts w:ascii="Arial" w:hAnsi="Arial" w:cs="Arial"/>
          <w:b/>
          <w:bCs/>
        </w:rPr>
        <w:t>auta z oponami zimowymi</w:t>
      </w:r>
      <w:r w:rsidRPr="00074A82">
        <w:rPr>
          <w:rFonts w:ascii="Arial" w:hAnsi="Arial" w:cs="Arial"/>
        </w:rPr>
        <w:t xml:space="preserve">). </w:t>
      </w:r>
      <w:r w:rsidR="006B4F0F">
        <w:rPr>
          <w:rFonts w:ascii="Arial" w:hAnsi="Arial" w:cs="Arial"/>
        </w:rPr>
        <w:t xml:space="preserve">Warunki wypożyczenia samochodu są naprawdę korzystne, bowiem w cenie usługi zawarty jest już pełne ubezpieczenie i </w:t>
      </w:r>
      <w:proofErr w:type="spellStart"/>
      <w:r w:rsidR="006B4F0F">
        <w:rPr>
          <w:rFonts w:ascii="Arial" w:hAnsi="Arial" w:cs="Arial"/>
        </w:rPr>
        <w:t>assistance</w:t>
      </w:r>
      <w:proofErr w:type="spellEnd"/>
      <w:r w:rsidR="006B4F0F">
        <w:rPr>
          <w:rFonts w:ascii="Arial" w:hAnsi="Arial" w:cs="Arial"/>
        </w:rPr>
        <w:t xml:space="preserve"> na wypadek uszkodzenia lub kradzieży pojazdu. </w:t>
      </w:r>
    </w:p>
    <w:p w:rsidR="00074A82" w:rsidRPr="00074A82" w:rsidRDefault="00074A82" w:rsidP="00074A82">
      <w:pPr>
        <w:spacing w:line="360" w:lineRule="auto"/>
        <w:jc w:val="both"/>
        <w:rPr>
          <w:rStyle w:val="Pogrubienie"/>
          <w:b w:val="0"/>
          <w:sz w:val="22"/>
          <w:szCs w:val="22"/>
          <w:lang w:val="pl-PL"/>
        </w:rPr>
      </w:pPr>
      <w:r w:rsidRPr="00074A82">
        <w:rPr>
          <w:sz w:val="22"/>
          <w:szCs w:val="22"/>
        </w:rPr>
        <w:t xml:space="preserve">Kolejną opcją jest dojazd do Trentino własnym </w:t>
      </w:r>
      <w:r w:rsidRPr="00074A82">
        <w:rPr>
          <w:b/>
          <w:bCs/>
          <w:sz w:val="22"/>
          <w:szCs w:val="22"/>
        </w:rPr>
        <w:t>samochodem</w:t>
      </w:r>
      <w:r w:rsidRPr="00074A82">
        <w:rPr>
          <w:sz w:val="22"/>
          <w:szCs w:val="22"/>
        </w:rPr>
        <w:t xml:space="preserve">. Do prowincji prowadzi autostrada </w:t>
      </w:r>
      <w:r w:rsidRPr="00074A82">
        <w:rPr>
          <w:b/>
          <w:bCs/>
          <w:sz w:val="22"/>
          <w:szCs w:val="22"/>
        </w:rPr>
        <w:t>A 22 Brennero</w:t>
      </w:r>
      <w:r w:rsidRPr="00074A82">
        <w:rPr>
          <w:sz w:val="22"/>
          <w:szCs w:val="22"/>
        </w:rPr>
        <w:t xml:space="preserve"> – </w:t>
      </w:r>
      <w:r w:rsidRPr="00074A82">
        <w:rPr>
          <w:b/>
          <w:bCs/>
          <w:sz w:val="22"/>
          <w:szCs w:val="22"/>
        </w:rPr>
        <w:t>Modena</w:t>
      </w:r>
      <w:r w:rsidRPr="00074A82">
        <w:rPr>
          <w:sz w:val="22"/>
          <w:szCs w:val="22"/>
        </w:rPr>
        <w:t xml:space="preserve"> przecinająca Niemcy, Austrię i Włochy. Dojazd do Trentino z Monachium zajmuje ok. 3,5 godz. (337 km), a z Innsbrucka ok. 2 godz. (176 km). Alternatywnym, choć mniej popularnym sposobem podróży do Trentino jest </w:t>
      </w:r>
      <w:hyperlink r:id="rId9" w:history="1">
        <w:r w:rsidRPr="00074A82">
          <w:rPr>
            <w:rStyle w:val="Hipercze"/>
            <w:b/>
            <w:bCs/>
            <w:color w:val="auto"/>
            <w:sz w:val="22"/>
            <w:szCs w:val="22"/>
            <w:u w:val="none"/>
          </w:rPr>
          <w:t>pociąg</w:t>
        </w:r>
      </w:hyperlink>
      <w:r w:rsidRPr="00074A82">
        <w:rPr>
          <w:sz w:val="22"/>
          <w:szCs w:val="22"/>
        </w:rPr>
        <w:t xml:space="preserve">. Główne stacje kolejowe prowincji znajdują się w </w:t>
      </w:r>
      <w:r w:rsidRPr="00074A82">
        <w:rPr>
          <w:b/>
          <w:bCs/>
          <w:sz w:val="22"/>
          <w:szCs w:val="22"/>
        </w:rPr>
        <w:t>Trento</w:t>
      </w:r>
      <w:r w:rsidRPr="00074A82">
        <w:rPr>
          <w:sz w:val="22"/>
          <w:szCs w:val="22"/>
        </w:rPr>
        <w:t xml:space="preserve"> i </w:t>
      </w:r>
      <w:r w:rsidRPr="00074A82">
        <w:rPr>
          <w:b/>
          <w:bCs/>
          <w:sz w:val="22"/>
          <w:szCs w:val="22"/>
        </w:rPr>
        <w:t>Rovereto</w:t>
      </w:r>
      <w:r w:rsidRPr="00074A82">
        <w:rPr>
          <w:sz w:val="22"/>
          <w:szCs w:val="22"/>
        </w:rPr>
        <w:t xml:space="preserve">, skąd dalej, w pobliże ośrodków narciarskich, kursują autobusy i koleje podmiejskie. Jeżeli wybieracie się do Val di Sole, najlepiej skorzystać z pociągu </w:t>
      </w:r>
      <w:hyperlink r:id="rId10" w:history="1">
        <w:r w:rsidRPr="00074A82">
          <w:rPr>
            <w:rStyle w:val="Hipercze"/>
            <w:b/>
            <w:bCs/>
            <w:color w:val="auto"/>
            <w:sz w:val="22"/>
            <w:szCs w:val="22"/>
            <w:u w:val="none"/>
          </w:rPr>
          <w:t>Dolomiti Express</w:t>
        </w:r>
      </w:hyperlink>
      <w:r w:rsidRPr="00074A82">
        <w:rPr>
          <w:sz w:val="22"/>
          <w:szCs w:val="22"/>
        </w:rPr>
        <w:t xml:space="preserve"> łączącego Trento z </w:t>
      </w:r>
      <w:r w:rsidRPr="00074A82">
        <w:rPr>
          <w:b/>
          <w:bCs/>
          <w:sz w:val="22"/>
          <w:szCs w:val="22"/>
        </w:rPr>
        <w:t>Male</w:t>
      </w:r>
      <w:r w:rsidRPr="00074A82">
        <w:rPr>
          <w:sz w:val="22"/>
          <w:szCs w:val="22"/>
        </w:rPr>
        <w:t xml:space="preserve"> i stacją </w:t>
      </w:r>
      <w:r w:rsidRPr="00074A82">
        <w:rPr>
          <w:b/>
          <w:bCs/>
          <w:sz w:val="22"/>
          <w:szCs w:val="22"/>
        </w:rPr>
        <w:t>Marilleva 900</w:t>
      </w:r>
      <w:r w:rsidRPr="00074A82">
        <w:rPr>
          <w:sz w:val="22"/>
          <w:szCs w:val="22"/>
        </w:rPr>
        <w:t>.</w:t>
      </w:r>
      <w:r w:rsidRPr="00074A82">
        <w:rPr>
          <w:rStyle w:val="Pogrubienie"/>
          <w:b w:val="0"/>
          <w:sz w:val="22"/>
          <w:szCs w:val="22"/>
          <w:lang w:val="pl-PL"/>
        </w:rPr>
        <w:t xml:space="preserve"> </w:t>
      </w:r>
    </w:p>
    <w:p w:rsidR="00074A82" w:rsidRPr="00074A82" w:rsidRDefault="00074A82" w:rsidP="00074A82">
      <w:pPr>
        <w:spacing w:line="360" w:lineRule="auto"/>
        <w:jc w:val="both"/>
        <w:rPr>
          <w:rStyle w:val="Pogrubienie"/>
          <w:b w:val="0"/>
          <w:sz w:val="22"/>
          <w:szCs w:val="22"/>
          <w:lang w:val="pl-PL"/>
        </w:rPr>
      </w:pPr>
    </w:p>
    <w:p w:rsidR="00074A82" w:rsidRPr="00074A82" w:rsidRDefault="006B4F0F" w:rsidP="00074A82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rStyle w:val="Pogrubienie"/>
          <w:b w:val="0"/>
          <w:sz w:val="22"/>
          <w:szCs w:val="22"/>
          <w:lang w:val="pl-PL"/>
        </w:rPr>
        <w:t>Trento, październik</w:t>
      </w:r>
      <w:r w:rsidR="00074A82" w:rsidRPr="00074A82">
        <w:rPr>
          <w:rStyle w:val="Pogrubienie"/>
          <w:b w:val="0"/>
          <w:sz w:val="22"/>
          <w:szCs w:val="22"/>
          <w:lang w:val="pl-PL"/>
        </w:rPr>
        <w:t xml:space="preserve"> 201</w:t>
      </w:r>
      <w:r>
        <w:rPr>
          <w:rStyle w:val="Pogrubienie"/>
          <w:b w:val="0"/>
          <w:sz w:val="22"/>
          <w:szCs w:val="22"/>
          <w:lang w:val="pl-PL"/>
        </w:rPr>
        <w:t>5</w:t>
      </w:r>
      <w:bookmarkStart w:id="0" w:name="_GoBack"/>
      <w:bookmarkEnd w:id="0"/>
    </w:p>
    <w:p w:rsidR="00EE1864" w:rsidRPr="00074A82" w:rsidRDefault="00EE1864" w:rsidP="00432AB3">
      <w:pPr>
        <w:rPr>
          <w:sz w:val="22"/>
          <w:szCs w:val="22"/>
        </w:rPr>
      </w:pPr>
    </w:p>
    <w:sectPr w:rsidR="00EE1864" w:rsidRPr="00074A82" w:rsidSect="00074A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621" w:rsidRDefault="00B74621">
      <w:r>
        <w:separator/>
      </w:r>
    </w:p>
  </w:endnote>
  <w:endnote w:type="continuationSeparator" w:id="0">
    <w:p w:rsidR="00B74621" w:rsidRDefault="00B7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0E" w:rsidRDefault="00B7462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4B" w:rsidRDefault="00E27336" w:rsidP="00EA71D7">
    <w:pPr>
      <w:pStyle w:val="Stopka"/>
      <w:jc w:val="center"/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5CB4D29" wp14:editId="035BEC59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F77A6F" w:rsidRDefault="00E27336" w:rsidP="00A94801">
          <w:pPr>
            <w:pStyle w:val="Stopka"/>
            <w:rPr>
              <w:rFonts w:ascii="HelveticaNeueLT Std" w:hAnsi="HelveticaNeueLT Std" w:cs="Arial"/>
              <w:sz w:val="18"/>
              <w:szCs w:val="18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B17A4B" w:rsidRPr="00F77A6F" w:rsidRDefault="00E27336" w:rsidP="00A94801">
          <w:pPr>
            <w:pStyle w:val="Stopk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Stopk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Stopk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pl-PL" w:eastAsia="pl-PL"/>
            </w:rPr>
            <w:drawing>
              <wp:inline distT="0" distB="0" distL="0" distR="0" wp14:anchorId="2B2600CD" wp14:editId="6BF99442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pl-PL" w:eastAsia="pl-PL"/>
            </w:rPr>
            <w:drawing>
              <wp:anchor distT="0" distB="0" distL="114300" distR="114300" simplePos="0" relativeHeight="251660288" behindDoc="0" locked="0" layoutInCell="1" allowOverlap="1" wp14:anchorId="60B9955F" wp14:editId="4AA43ED8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B74621" w:rsidP="00BC32E2">
          <w:pPr>
            <w:pStyle w:val="Stopk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Stopk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pl-PL" w:eastAsia="pl-PL"/>
            </w:rPr>
            <w:drawing>
              <wp:inline distT="0" distB="0" distL="0" distR="0" wp14:anchorId="1A0BBC70" wp14:editId="4F48D19B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74621" w:rsidP="00A94801">
    <w:pPr>
      <w:pStyle w:val="Stopk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0E" w:rsidRDefault="00B746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621" w:rsidRDefault="00B74621">
      <w:r>
        <w:separator/>
      </w:r>
    </w:p>
  </w:footnote>
  <w:footnote w:type="continuationSeparator" w:id="0">
    <w:p w:rsidR="00B74621" w:rsidRDefault="00B74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0E" w:rsidRDefault="00B7462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4B" w:rsidRDefault="00E27336" w:rsidP="0043620C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5478D6E3" wp14:editId="3AD8AF56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B74621" w:rsidP="0043620C">
    <w:pPr>
      <w:pStyle w:val="Nagwek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0E" w:rsidRDefault="00B746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F40B3"/>
    <w:multiLevelType w:val="hybridMultilevel"/>
    <w:tmpl w:val="893C6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74A82"/>
    <w:rsid w:val="002B2490"/>
    <w:rsid w:val="00432AB3"/>
    <w:rsid w:val="00684A2B"/>
    <w:rsid w:val="006B4F0F"/>
    <w:rsid w:val="00A32CF2"/>
    <w:rsid w:val="00A50A86"/>
    <w:rsid w:val="00B25FAD"/>
    <w:rsid w:val="00B74621"/>
    <w:rsid w:val="00C505F3"/>
    <w:rsid w:val="00DE35E7"/>
    <w:rsid w:val="00E27336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27336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Stopka">
    <w:name w:val="footer"/>
    <w:basedOn w:val="Normalny"/>
    <w:link w:val="StopkaZnak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Uwydatnienie">
    <w:name w:val="Emphasis"/>
    <w:qFormat/>
    <w:rsid w:val="00E2733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character" w:styleId="Hipercze">
    <w:name w:val="Hyperlink"/>
    <w:basedOn w:val="Domylnaczcionkaakapitu"/>
    <w:uiPriority w:val="99"/>
    <w:rsid w:val="00074A82"/>
    <w:rPr>
      <w:color w:val="0000FF"/>
      <w:u w:val="single"/>
    </w:rPr>
  </w:style>
  <w:style w:type="character" w:styleId="Pogrubienie">
    <w:name w:val="Strong"/>
    <w:uiPriority w:val="22"/>
    <w:qFormat/>
    <w:rsid w:val="00074A82"/>
    <w:rPr>
      <w:b/>
      <w:bCs/>
    </w:rPr>
  </w:style>
  <w:style w:type="paragraph" w:styleId="Akapitzlist">
    <w:name w:val="List Paragraph"/>
    <w:basedOn w:val="Normalny"/>
    <w:uiPriority w:val="34"/>
    <w:qFormat/>
    <w:rsid w:val="00074A8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27336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Stopka">
    <w:name w:val="footer"/>
    <w:basedOn w:val="Normalny"/>
    <w:link w:val="StopkaZnak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Uwydatnienie">
    <w:name w:val="Emphasis"/>
    <w:qFormat/>
    <w:rsid w:val="00E2733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character" w:styleId="Hipercze">
    <w:name w:val="Hyperlink"/>
    <w:basedOn w:val="Domylnaczcionkaakapitu"/>
    <w:uiPriority w:val="99"/>
    <w:rsid w:val="00074A82"/>
    <w:rPr>
      <w:color w:val="0000FF"/>
      <w:u w:val="single"/>
    </w:rPr>
  </w:style>
  <w:style w:type="character" w:styleId="Pogrubienie">
    <w:name w:val="Strong"/>
    <w:uiPriority w:val="22"/>
    <w:qFormat/>
    <w:rsid w:val="00074A82"/>
    <w:rPr>
      <w:b/>
      <w:bCs/>
    </w:rPr>
  </w:style>
  <w:style w:type="paragraph" w:styleId="Akapitzlist">
    <w:name w:val="List Paragraph"/>
    <w:basedOn w:val="Normalny"/>
    <w:uiPriority w:val="34"/>
    <w:qFormat/>
    <w:rsid w:val="00074A8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en/articolo/dett/fly-ski-shuttl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visittrentino.it/en/vacanze_a_tema/neve/articoli/dett/dolomiti-express-treno-sci-in-val-di-so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italia.com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6</cp:revision>
  <dcterms:created xsi:type="dcterms:W3CDTF">2015-10-05T10:29:00Z</dcterms:created>
  <dcterms:modified xsi:type="dcterms:W3CDTF">2015-10-07T19:19:00Z</dcterms:modified>
</cp:coreProperties>
</file>