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1243" w:rsidRDefault="009E65D4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>In una terra che tutela il suo patrimonio naturale anche il turismo è green</w:t>
      </w:r>
    </w:p>
    <w:p w:rsidR="00EA1243" w:rsidRDefault="009E65D4">
      <w:pPr>
        <w:jc w:val="both"/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>COSÌ L’OSPITALITÀ DIVENTA PIÙ (ECO) SOSTENIBILE</w:t>
      </w:r>
    </w:p>
    <w:p w:rsidR="00EA1243" w:rsidRDefault="00EA1243">
      <w:pPr>
        <w:jc w:val="both"/>
        <w:rPr>
          <w:rFonts w:ascii="HelveticaNeueLT Std" w:hAnsi="HelveticaNeueLT Std" w:cs="Arial"/>
          <w:b/>
          <w:szCs w:val="24"/>
        </w:rPr>
      </w:pPr>
    </w:p>
    <w:p w:rsidR="00EA1243" w:rsidRPr="009E65D4" w:rsidRDefault="009E65D4">
      <w:pPr>
        <w:pStyle w:val="Corpodeltesto2"/>
      </w:pPr>
      <w:r w:rsidRPr="009E65D4">
        <w:rPr>
          <w:rFonts w:ascii="HelveticaNeueLT Std" w:hAnsi="HelveticaNeueLT Std" w:cs="Arial"/>
          <w:b/>
          <w:szCs w:val="24"/>
        </w:rPr>
        <w:t xml:space="preserve">Sostenibilità e tutela della biodiversità sono tra gli </w:t>
      </w:r>
      <w:proofErr w:type="spellStart"/>
      <w:r w:rsidRPr="009E65D4">
        <w:rPr>
          <w:rFonts w:ascii="HelveticaNeueLT Std" w:hAnsi="HelveticaNeueLT Std" w:cs="Arial"/>
          <w:b/>
          <w:szCs w:val="24"/>
        </w:rPr>
        <w:t>asset</w:t>
      </w:r>
      <w:proofErr w:type="spellEnd"/>
      <w:r w:rsidRPr="009E65D4">
        <w:rPr>
          <w:rFonts w:ascii="HelveticaNeueLT Std" w:hAnsi="HelveticaNeueLT Std" w:cs="Arial"/>
          <w:b/>
          <w:szCs w:val="24"/>
        </w:rPr>
        <w:t xml:space="preserve"> strategici del Trentino. Sempre più diffuse</w:t>
      </w:r>
      <w:r w:rsidR="003E3BB0">
        <w:rPr>
          <w:rFonts w:ascii="HelveticaNeueLT Std" w:hAnsi="HelveticaNeueLT Std" w:cs="Arial"/>
          <w:b/>
          <w:szCs w:val="24"/>
        </w:rPr>
        <w:t>, infatti,</w:t>
      </w:r>
      <w:r w:rsidRPr="009E65D4">
        <w:rPr>
          <w:rFonts w:ascii="HelveticaNeueLT Std" w:hAnsi="HelveticaNeueLT Std" w:cs="Arial"/>
          <w:b/>
          <w:szCs w:val="24"/>
        </w:rPr>
        <w:t xml:space="preserve"> le pratiche “amiche dell’ambiente”, che ispirano anche i nuovi modelli dell’accoglienza di qualità: nel solco della tradizione ma sempre attenta a cogliere le opportunità offerte dall’innovazione a partire proprio dalle tecnologie “verdi”</w:t>
      </w:r>
    </w:p>
    <w:p w:rsidR="00EA1243" w:rsidRPr="009E65D4" w:rsidRDefault="00EA1243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EA1243" w:rsidRPr="009E65D4" w:rsidRDefault="009E65D4">
      <w:pPr>
        <w:jc w:val="both"/>
      </w:pPr>
      <w:r w:rsidRPr="009E65D4">
        <w:rPr>
          <w:rFonts w:ascii="HelveticaNeueLT Std" w:hAnsi="HelveticaNeueLT Std" w:cs="HelveticaNeueLT Std"/>
        </w:rPr>
        <w:t xml:space="preserve">Tre parchi naturali e una rete diffusa di aree protette grandi e piccole: ben il 30% del Trentino è sottoposto a tutela ambientale. Un patrimonio naturale da vivere e conoscere da vicino tutto l’anno, esplorando con rispetto scenari unici dove si preserva </w:t>
      </w:r>
      <w:r w:rsidRPr="009E65D4">
        <w:rPr>
          <w:rFonts w:ascii="HelveticaNeueLT Std" w:hAnsi="HelveticaNeueLT Std" w:cs="HelveticaNeueLT Std"/>
          <w:b/>
        </w:rPr>
        <w:t>una ricchezza straordinaria di biodiversità</w:t>
      </w:r>
      <w:r w:rsidRPr="009E65D4">
        <w:rPr>
          <w:rFonts w:ascii="HelveticaNeueLT Std" w:hAnsi="HelveticaNeueLT Std" w:cs="HelveticaNeueLT Std"/>
        </w:rPr>
        <w:t xml:space="preserve">, alla quale concorrono specie animali e vegetali. L’esigenza di salvaguardare questo tesoro di cui il Trentino è depositario, si è trasformata nel tempo in un forte stimolo per lo sviluppo di nuovi modi di pensare il turismo, </w:t>
      </w:r>
      <w:r w:rsidRPr="009E65D4">
        <w:rPr>
          <w:rFonts w:ascii="HelveticaNeueLT Std" w:hAnsi="HelveticaNeueLT Std" w:cs="HelveticaNeueLT Std"/>
          <w:b/>
        </w:rPr>
        <w:t>coniugando innovazione e sostenibilità ambientale</w:t>
      </w:r>
      <w:r w:rsidRPr="009E65D4">
        <w:rPr>
          <w:rFonts w:ascii="HelveticaNeueLT Std" w:hAnsi="HelveticaNeueLT Std" w:cs="HelveticaNeueLT Std"/>
        </w:rPr>
        <w:t xml:space="preserve">. Fino a creare </w:t>
      </w:r>
      <w:proofErr w:type="spellStart"/>
      <w:r w:rsidRPr="009E65D4">
        <w:rPr>
          <w:rFonts w:ascii="HelveticaNeueLT Std" w:hAnsi="HelveticaNeueLT Std" w:cs="HelveticaNeueLT Std"/>
        </w:rPr>
        <w:t>asset</w:t>
      </w:r>
      <w:proofErr w:type="spellEnd"/>
      <w:r w:rsidRPr="009E65D4">
        <w:rPr>
          <w:rFonts w:ascii="HelveticaNeueLT Std" w:hAnsi="HelveticaNeueLT Std" w:cs="HelveticaNeueLT Std"/>
        </w:rPr>
        <w:t xml:space="preserve"> di primaria importanza, dove produzione e commercializzazione di beni e servizi sono sempre più “green”</w:t>
      </w:r>
      <w:r w:rsidRPr="009E65D4">
        <w:rPr>
          <w:rFonts w:ascii="HelveticaNeueLT Std" w:hAnsi="HelveticaNeueLT Std" w:cs="HelveticaNeueLT Std"/>
          <w:i/>
          <w:iCs/>
        </w:rPr>
        <w:t xml:space="preserve">, </w:t>
      </w:r>
      <w:r w:rsidRPr="009E65D4">
        <w:rPr>
          <w:rFonts w:ascii="HelveticaNeueLT Std" w:hAnsi="HelveticaNeueLT Std" w:cs="HelveticaNeueLT Std"/>
        </w:rPr>
        <w:t xml:space="preserve">mentre anche l’ospite acquista un crescente ruolo da protagonista. </w:t>
      </w:r>
    </w:p>
    <w:p w:rsidR="00EA1243" w:rsidRPr="009E65D4" w:rsidRDefault="009E65D4">
      <w:pPr>
        <w:jc w:val="both"/>
      </w:pPr>
      <w:r w:rsidRPr="009E65D4">
        <w:rPr>
          <w:rFonts w:ascii="HelveticaNeueLT Std" w:hAnsi="HelveticaNeueLT Std" w:cs="HelveticaNeueLT Std"/>
          <w:b/>
        </w:rPr>
        <w:t xml:space="preserve">Una </w:t>
      </w:r>
      <w:r w:rsidRPr="009E65D4">
        <w:rPr>
          <w:rFonts w:ascii="HelveticaNeueLT Std" w:hAnsi="HelveticaNeueLT Std" w:cs="Arial"/>
          <w:b/>
        </w:rPr>
        <w:t>vacanza in armonia con la natura</w:t>
      </w:r>
      <w:r w:rsidRPr="009E65D4">
        <w:rPr>
          <w:rFonts w:ascii="HelveticaNeueLT Std" w:hAnsi="HelveticaNeueLT Std" w:cs="Arial"/>
        </w:rPr>
        <w:t>, infatti, è come una coreografia perfetta, in cui ciascun interprete svolge un ruolo preciso: ognuno nel proprio ambito, sia gli operatori turistici che gli ospiti adottano comportamenti virtuosi e rispettosi del patrimonio naturale. Azioni fondamentalmente semplici, ma efficaci per mettere in concreta pratica una filosofia di rispetto ambientale limitando il più possibile il consumo delle risorse. E gli esempi virtuosi sono ann</w:t>
      </w:r>
      <w:r w:rsidR="003E3BB0">
        <w:rPr>
          <w:rFonts w:ascii="HelveticaNeueLT Std" w:hAnsi="HelveticaNeueLT Std" w:cs="Arial"/>
        </w:rPr>
        <w:t>o dopo anno sempre più numerosi</w:t>
      </w:r>
      <w:r w:rsidRPr="009E65D4">
        <w:rPr>
          <w:rFonts w:ascii="HelveticaNeueLT Std" w:hAnsi="HelveticaNeueLT Std" w:cs="Arial"/>
        </w:rPr>
        <w:t>.</w:t>
      </w:r>
    </w:p>
    <w:p w:rsidR="00EA1243" w:rsidRPr="009E65D4" w:rsidRDefault="009E65D4">
      <w:pPr>
        <w:pStyle w:val="Intestazione"/>
        <w:jc w:val="both"/>
      </w:pPr>
      <w:r w:rsidRPr="009E65D4">
        <w:rPr>
          <w:rFonts w:ascii="HelveticaNeueLT Std" w:hAnsi="HelveticaNeueLT Std" w:cs="Arial"/>
        </w:rPr>
        <w:t>Dall’estate 2015 ben</w:t>
      </w:r>
      <w:r w:rsidRPr="009E65D4">
        <w:rPr>
          <w:rFonts w:ascii="HelveticaNeueLT Std" w:hAnsi="HelveticaNeueLT Std" w:cs="Arial"/>
          <w:b/>
        </w:rPr>
        <w:t xml:space="preserve"> 21</w:t>
      </w:r>
      <w:r w:rsidRPr="009E65D4">
        <w:rPr>
          <w:rFonts w:ascii="HelveticaNeueLT Std" w:hAnsi="HelveticaNeueLT Std" w:cs="Arial"/>
        </w:rPr>
        <w:t xml:space="preserve"> tra hotel, </w:t>
      </w:r>
      <w:proofErr w:type="spellStart"/>
      <w:r w:rsidRPr="009E65D4">
        <w:rPr>
          <w:rFonts w:ascii="HelveticaNeueLT Std" w:hAnsi="HelveticaNeueLT Std" w:cs="Arial"/>
        </w:rPr>
        <w:t>garnì</w:t>
      </w:r>
      <w:proofErr w:type="spellEnd"/>
      <w:r w:rsidRPr="009E65D4">
        <w:rPr>
          <w:rFonts w:ascii="HelveticaNeueLT Std" w:hAnsi="HelveticaNeueLT Std" w:cs="Arial"/>
        </w:rPr>
        <w:t xml:space="preserve"> e campeggi all’interno del Parco naturale Adamello Brenta hanno ottenuto la prestigiosa certificazione ispirata alla </w:t>
      </w:r>
      <w:r w:rsidRPr="009E65D4">
        <w:rPr>
          <w:rFonts w:ascii="HelveticaNeueLT Std" w:hAnsi="HelveticaNeueLT Std" w:cs="Arial"/>
          <w:b/>
        </w:rPr>
        <w:t>Carta europea del turismo sostenibile</w:t>
      </w:r>
      <w:r w:rsidRPr="009E65D4">
        <w:rPr>
          <w:rFonts w:ascii="HelveticaNeueLT Std" w:hAnsi="HelveticaNeueLT Std" w:cs="Arial"/>
        </w:rPr>
        <w:t xml:space="preserve"> (CET). Sostenuti da </w:t>
      </w:r>
      <w:proofErr w:type="spellStart"/>
      <w:r w:rsidRPr="009E65D4">
        <w:rPr>
          <w:rFonts w:ascii="HelveticaNeueLT Std" w:hAnsi="HelveticaNeueLT Std" w:cs="Arial"/>
        </w:rPr>
        <w:t>Federparchi</w:t>
      </w:r>
      <w:proofErr w:type="spellEnd"/>
      <w:r w:rsidRPr="009E65D4">
        <w:rPr>
          <w:rFonts w:ascii="HelveticaNeueLT Std" w:hAnsi="HelveticaNeueLT Std" w:cs="Arial"/>
        </w:rPr>
        <w:t xml:space="preserve"> e dal Parco naturale Adamello Brenta, i 21 operatori hanno deciso di intraprendere questo nuovo percorso impegnandosi al rispetto di un preciso disciplinare. Entrare nella rete delle imprese certificate CET significa </w:t>
      </w:r>
      <w:r w:rsidR="003E3BB0">
        <w:rPr>
          <w:rFonts w:ascii="HelveticaNeueLT Std" w:hAnsi="HelveticaNeueLT Std" w:cs="Arial"/>
        </w:rPr>
        <w:t>infatti</w:t>
      </w:r>
      <w:r w:rsidRPr="009E65D4">
        <w:rPr>
          <w:rFonts w:ascii="HelveticaNeueLT Std" w:hAnsi="HelveticaNeueLT Std" w:cs="Arial"/>
        </w:rPr>
        <w:t xml:space="preserve"> migliorare il livello qualitativo della propria offerta, ma anche offrire ulteriori opportunità di turismo sostenibile, tema al quale presta attenzione un numero sempre maggiore di utenti, in particolare stranieri. </w:t>
      </w:r>
    </w:p>
    <w:p w:rsidR="00EA1243" w:rsidRPr="009E65D4" w:rsidRDefault="009E65D4">
      <w:pPr>
        <w:pStyle w:val="Intestazione"/>
        <w:jc w:val="both"/>
        <w:rPr>
          <w:rFonts w:ascii="HelveticaNeueLT Std" w:hAnsi="HelveticaNeueLT Std" w:cs="Arial"/>
        </w:rPr>
      </w:pPr>
      <w:r w:rsidRPr="009E65D4">
        <w:rPr>
          <w:rFonts w:ascii="HelveticaNeueLT Std" w:hAnsi="HelveticaNeueLT Std" w:cs="Arial"/>
        </w:rPr>
        <w:t xml:space="preserve">Lo stesso percorso per conseguire questa certificazione è stato avviato anche nell’altro grande Parco naturale trentino quello di </w:t>
      </w:r>
      <w:proofErr w:type="spellStart"/>
      <w:r w:rsidRPr="009E65D4">
        <w:rPr>
          <w:rFonts w:ascii="HelveticaNeueLT Std" w:hAnsi="HelveticaNeueLT Std" w:cs="Arial"/>
        </w:rPr>
        <w:t>Paneveggio</w:t>
      </w:r>
      <w:proofErr w:type="spellEnd"/>
      <w:r w:rsidRPr="009E65D4">
        <w:rPr>
          <w:rFonts w:ascii="HelveticaNeueLT Std" w:hAnsi="HelveticaNeueLT Std" w:cs="Arial"/>
        </w:rPr>
        <w:t xml:space="preserve"> - Pale di San Martino che </w:t>
      </w:r>
      <w:r w:rsidR="003E3BB0">
        <w:rPr>
          <w:rFonts w:ascii="HelveticaNeueLT Std" w:hAnsi="HelveticaNeueLT Std" w:cs="Arial"/>
        </w:rPr>
        <w:t xml:space="preserve">si colloca </w:t>
      </w:r>
      <w:r w:rsidRPr="009E65D4">
        <w:rPr>
          <w:rFonts w:ascii="HelveticaNeueLT Std" w:hAnsi="HelveticaNeueLT Std" w:cs="Arial"/>
        </w:rPr>
        <w:t xml:space="preserve">in uno dei territori più sostenibili dell’arco alpino, la </w:t>
      </w:r>
      <w:r w:rsidRPr="009E65D4">
        <w:rPr>
          <w:rFonts w:ascii="HelveticaNeueLT Std" w:hAnsi="HelveticaNeueLT Std" w:cs="Arial"/>
          <w:b/>
        </w:rPr>
        <w:t>Valle di Primiero</w:t>
      </w:r>
      <w:r w:rsidRPr="009E65D4">
        <w:rPr>
          <w:rFonts w:ascii="HelveticaNeueLT Std" w:hAnsi="HelveticaNeueLT Std" w:cs="Arial"/>
        </w:rPr>
        <w:t>. Qui grazie al progetto “</w:t>
      </w:r>
      <w:proofErr w:type="spellStart"/>
      <w:r w:rsidRPr="009E65D4">
        <w:rPr>
          <w:rFonts w:ascii="HelveticaNeueLT Std" w:hAnsi="HelveticaNeueLT Std" w:cs="Arial"/>
          <w:b/>
        </w:rPr>
        <w:t>Greenway</w:t>
      </w:r>
      <w:proofErr w:type="spellEnd"/>
      <w:r w:rsidRPr="009E65D4">
        <w:rPr>
          <w:rFonts w:ascii="HelveticaNeueLT Std" w:hAnsi="HelveticaNeueLT Std" w:cs="Arial"/>
          <w:b/>
        </w:rPr>
        <w:t xml:space="preserve"> Primiero</w:t>
      </w:r>
      <w:r w:rsidRPr="009E65D4">
        <w:rPr>
          <w:rFonts w:ascii="HelveticaNeueLT Std" w:hAnsi="HelveticaNeueLT Std" w:cs="Arial"/>
        </w:rPr>
        <w:t xml:space="preserve">” il fabbisogno energetico dell’intero territorio viene garantito da </w:t>
      </w:r>
      <w:r w:rsidRPr="009E65D4">
        <w:rPr>
          <w:rFonts w:ascii="HelveticaNeueLT Std" w:hAnsi="HelveticaNeueLT Std" w:cs="Arial"/>
          <w:b/>
        </w:rPr>
        <w:t>fonti totalmente rinnovabili</w:t>
      </w:r>
      <w:r w:rsidRPr="009E65D4">
        <w:rPr>
          <w:rFonts w:ascii="HelveticaNeueLT Std" w:hAnsi="HelveticaNeueLT Std" w:cs="Arial"/>
        </w:rPr>
        <w:t xml:space="preserve">, in virtù di </w:t>
      </w:r>
      <w:r w:rsidRPr="009E65D4">
        <w:rPr>
          <w:rFonts w:ascii="HelveticaNeueLT Std" w:hAnsi="HelveticaNeueLT Std" w:cs="Arial"/>
          <w:b/>
        </w:rPr>
        <w:t>sette centraline idroelettriche</w:t>
      </w:r>
      <w:r w:rsidRPr="009E65D4">
        <w:rPr>
          <w:rFonts w:ascii="HelveticaNeueLT Std" w:hAnsi="HelveticaNeueLT Std" w:cs="Arial"/>
        </w:rPr>
        <w:t xml:space="preserve"> e </w:t>
      </w:r>
      <w:r w:rsidRPr="009E65D4">
        <w:rPr>
          <w:rFonts w:ascii="HelveticaNeueLT Std" w:hAnsi="HelveticaNeueLT Std" w:cs="Arial"/>
          <w:b/>
        </w:rPr>
        <w:t>due centrali di riscaldamento a biomassa</w:t>
      </w:r>
      <w:r w:rsidRPr="009E65D4">
        <w:rPr>
          <w:rFonts w:ascii="HelveticaNeueLT Std" w:hAnsi="HelveticaNeueLT Std" w:cs="Arial"/>
        </w:rPr>
        <w:t xml:space="preserve">. Anche qui sono finora </w:t>
      </w:r>
      <w:r w:rsidRPr="009E65D4">
        <w:rPr>
          <w:rFonts w:ascii="HelveticaNeueLT Std" w:hAnsi="HelveticaNeueLT Std" w:cs="Arial"/>
          <w:b/>
        </w:rPr>
        <w:t>21</w:t>
      </w:r>
      <w:r w:rsidRPr="009E65D4">
        <w:rPr>
          <w:rFonts w:ascii="HelveticaNeueLT Std" w:hAnsi="HelveticaNeueLT Std" w:cs="Arial"/>
        </w:rPr>
        <w:t xml:space="preserve"> le strutture ricettive coinvolte nel progetto, in grado di soddisfare cioè i requisiti di qualità ambientale, sociale ed economica previsti. Inoltre, grazie all’iniziativa “Le Dolomiti ti </w:t>
      </w:r>
      <w:proofErr w:type="spellStart"/>
      <w:r w:rsidRPr="009E65D4">
        <w:rPr>
          <w:rFonts w:ascii="HelveticaNeueLT Std" w:hAnsi="HelveticaNeueLT Std" w:cs="Arial"/>
        </w:rPr>
        <w:t>riCARicano</w:t>
      </w:r>
      <w:proofErr w:type="spellEnd"/>
      <w:r w:rsidRPr="009E65D4">
        <w:rPr>
          <w:rFonts w:ascii="HelveticaNeueLT Std" w:hAnsi="HelveticaNeueLT Std" w:cs="Arial"/>
        </w:rPr>
        <w:t>”, gli ospiti che viaggiano con una macchina elettrica o ibrida possono usufruire gratuitamente delle 16 colonnine di ricarica pubblica presenti sul territorio.</w:t>
      </w:r>
    </w:p>
    <w:p w:rsidR="00EA1243" w:rsidRPr="009E65D4" w:rsidRDefault="00EA1243">
      <w:pPr>
        <w:pStyle w:val="Intestazione"/>
        <w:jc w:val="both"/>
        <w:rPr>
          <w:rFonts w:ascii="HelveticaNeueLT Std" w:hAnsi="HelveticaNeueLT Std" w:cs="HelveticaNeueLT Std"/>
        </w:rPr>
      </w:pPr>
    </w:p>
    <w:p w:rsidR="00EA1243" w:rsidRPr="009E65D4" w:rsidRDefault="009E65D4">
      <w:pPr>
        <w:pStyle w:val="Intestazione"/>
        <w:jc w:val="both"/>
        <w:rPr>
          <w:rFonts w:ascii="HelveticaNeueLT Std" w:hAnsi="HelveticaNeueLT Std" w:cs="HelveticaNeueLT Std"/>
        </w:rPr>
      </w:pPr>
      <w:r w:rsidRPr="009E65D4">
        <w:rPr>
          <w:rFonts w:ascii="HelveticaNeueLT Std" w:hAnsi="HelveticaNeueLT Std" w:cs="HelveticaNeueLT Std"/>
        </w:rPr>
        <w:lastRenderedPageBreak/>
        <w:t xml:space="preserve">Del sistema di </w:t>
      </w:r>
      <w:proofErr w:type="spellStart"/>
      <w:r w:rsidRPr="009E65D4">
        <w:rPr>
          <w:rFonts w:ascii="HelveticaNeueLT Std" w:hAnsi="HelveticaNeueLT Std" w:cs="HelveticaNeueLT Std"/>
        </w:rPr>
        <w:t>saperi</w:t>
      </w:r>
      <w:proofErr w:type="spellEnd"/>
      <w:r w:rsidRPr="009E65D4">
        <w:rPr>
          <w:rFonts w:ascii="HelveticaNeueLT Std" w:hAnsi="HelveticaNeueLT Std" w:cs="HelveticaNeueLT Std"/>
        </w:rPr>
        <w:t xml:space="preserve"> tecnologici e produttivi di prim’ordine </w:t>
      </w:r>
      <w:r w:rsidRPr="009E65D4">
        <w:rPr>
          <w:rFonts w:ascii="HelveticaNeueLT Std" w:hAnsi="HelveticaNeueLT Std" w:cs="HelveticaNeueLT Std"/>
          <w:bCs/>
        </w:rPr>
        <w:t>sviluppati dal Trentino</w:t>
      </w:r>
      <w:r w:rsidRPr="009E65D4">
        <w:rPr>
          <w:rFonts w:ascii="HelveticaNeueLT Std" w:hAnsi="HelveticaNeueLT Std" w:cs="HelveticaNeueLT Std"/>
        </w:rPr>
        <w:t xml:space="preserve"> nel campo delle </w:t>
      </w:r>
      <w:r w:rsidRPr="009E65D4">
        <w:rPr>
          <w:rFonts w:ascii="HelveticaNeueLT Std" w:hAnsi="HelveticaNeueLT Std" w:cs="HelveticaNeueLT Std"/>
          <w:b/>
          <w:bCs/>
        </w:rPr>
        <w:t xml:space="preserve">green </w:t>
      </w:r>
      <w:proofErr w:type="spellStart"/>
      <w:r w:rsidRPr="009E65D4">
        <w:rPr>
          <w:rFonts w:ascii="HelveticaNeueLT Std" w:hAnsi="HelveticaNeueLT Std" w:cs="HelveticaNeueLT Std"/>
          <w:b/>
          <w:bCs/>
        </w:rPr>
        <w:t>technologies</w:t>
      </w:r>
      <w:proofErr w:type="spellEnd"/>
      <w:r w:rsidRPr="009E65D4">
        <w:rPr>
          <w:rFonts w:ascii="HelveticaNeueLT Std" w:hAnsi="HelveticaNeueLT Std" w:cs="HelveticaNeueLT Std"/>
        </w:rPr>
        <w:t xml:space="preserve">, </w:t>
      </w:r>
      <w:r w:rsidRPr="009E65D4">
        <w:rPr>
          <w:rFonts w:ascii="HelveticaNeueLT Std" w:hAnsi="HelveticaNeueLT Std" w:cs="HelveticaNeueLT Std"/>
          <w:b/>
          <w:bCs/>
        </w:rPr>
        <w:t>dell’edilizia sostenibile</w:t>
      </w:r>
      <w:r w:rsidRPr="009E65D4">
        <w:rPr>
          <w:rFonts w:ascii="HelveticaNeueLT Std" w:hAnsi="HelveticaNeueLT Std" w:cs="HelveticaNeueLT Std"/>
        </w:rPr>
        <w:t xml:space="preserve"> e </w:t>
      </w:r>
      <w:r w:rsidRPr="009E65D4">
        <w:rPr>
          <w:rFonts w:ascii="HelveticaNeueLT Std" w:hAnsi="HelveticaNeueLT Std" w:cs="HelveticaNeueLT Std"/>
          <w:b/>
          <w:bCs/>
        </w:rPr>
        <w:t>in legno</w:t>
      </w:r>
      <w:r w:rsidRPr="009E65D4">
        <w:rPr>
          <w:rFonts w:ascii="HelveticaNeueLT Std" w:hAnsi="HelveticaNeueLT Std" w:cs="HelveticaNeueLT Std"/>
        </w:rPr>
        <w:t>, sono proprio le strutture ricettive le prime a beneficiarne, come testimonia l’alto numero di certificazioni “</w:t>
      </w:r>
      <w:proofErr w:type="spellStart"/>
      <w:r w:rsidRPr="009E65D4">
        <w:rPr>
          <w:rFonts w:ascii="HelveticaNeueLT Std" w:hAnsi="HelveticaNeueLT Std" w:cs="HelveticaNeueLT Std"/>
          <w:b/>
        </w:rPr>
        <w:t>Ecolabel</w:t>
      </w:r>
      <w:proofErr w:type="spellEnd"/>
      <w:r w:rsidRPr="009E65D4">
        <w:rPr>
          <w:rFonts w:ascii="HelveticaNeueLT Std" w:hAnsi="HelveticaNeueLT Std" w:cs="HelveticaNeueLT Std"/>
        </w:rPr>
        <w:t>” attribuite, il più alto in Italia.</w:t>
      </w:r>
    </w:p>
    <w:p w:rsidR="00EA1243" w:rsidRPr="009E65D4" w:rsidRDefault="009E65D4" w:rsidP="00C67E1D">
      <w:pPr>
        <w:pStyle w:val="Intestazione"/>
        <w:jc w:val="both"/>
      </w:pPr>
      <w:r w:rsidRPr="009E65D4">
        <w:rPr>
          <w:rFonts w:ascii="HelveticaNeueLT Std" w:hAnsi="HelveticaNeueLT Std" w:cs="HelveticaNeueLT Std"/>
        </w:rPr>
        <w:t xml:space="preserve">Per esempio un’elevata sostenibilità, ottenuta grazie all’impiego di materiali </w:t>
      </w:r>
      <w:proofErr w:type="spellStart"/>
      <w:r w:rsidRPr="009E65D4">
        <w:rPr>
          <w:rFonts w:ascii="HelveticaNeueLT Std" w:hAnsi="HelveticaNeueLT Std" w:cs="HelveticaNeueLT Std"/>
        </w:rPr>
        <w:t>bio</w:t>
      </w:r>
      <w:proofErr w:type="spellEnd"/>
      <w:r w:rsidRPr="009E65D4">
        <w:rPr>
          <w:rFonts w:ascii="HelveticaNeueLT Std" w:hAnsi="HelveticaNeueLT Std" w:cs="HelveticaNeueLT Std"/>
        </w:rPr>
        <w:t xml:space="preserve"> privi di chimica, ad architetture inserite perfettamente nell’ambiente realizzate con ampio uso di legno certificato, contraddistingue le strutture che appartengono al </w:t>
      </w:r>
      <w:r w:rsidRPr="009E65D4">
        <w:rPr>
          <w:rFonts w:ascii="HelveticaNeueLT Std" w:hAnsi="HelveticaNeueLT Std" w:cs="HelveticaNeueLT Std"/>
          <w:b/>
        </w:rPr>
        <w:t>Club</w:t>
      </w:r>
      <w:r w:rsidRPr="009E65D4">
        <w:rPr>
          <w:rFonts w:ascii="HelveticaNeueLT Std" w:hAnsi="HelveticaNeueLT Std" w:cs="HelveticaNeueLT Std"/>
        </w:rPr>
        <w:t xml:space="preserve"> </w:t>
      </w:r>
      <w:r w:rsidRPr="009E65D4">
        <w:rPr>
          <w:rFonts w:ascii="HelveticaNeueLT Std" w:hAnsi="HelveticaNeueLT Std" w:cs="HelveticaNeueLT Std"/>
          <w:b/>
        </w:rPr>
        <w:t>Trentino Charme</w:t>
      </w:r>
      <w:r w:rsidRPr="009E65D4">
        <w:rPr>
          <w:rFonts w:ascii="HelveticaNeueLT Std" w:hAnsi="HelveticaNeueLT Std" w:cs="HelveticaNeueLT Std"/>
        </w:rPr>
        <w:t xml:space="preserve">, alberghi familiari, B&amp;B, agriturismi costruiti in sintonia con la natura, spesso frutto di un </w:t>
      </w:r>
      <w:r w:rsidR="00C67E1D">
        <w:rPr>
          <w:rFonts w:ascii="HelveticaNeueLT Std" w:hAnsi="HelveticaNeueLT Std" w:cs="HelveticaNeueLT Std"/>
        </w:rPr>
        <w:t>accurato</w:t>
      </w:r>
      <w:r w:rsidRPr="009E65D4">
        <w:rPr>
          <w:rFonts w:ascii="HelveticaNeueLT Std" w:hAnsi="HelveticaNeueLT Std" w:cs="HelveticaNeueLT Std"/>
        </w:rPr>
        <w:t xml:space="preserve"> recupero architet</w:t>
      </w:r>
      <w:r w:rsidR="00C67E1D">
        <w:rPr>
          <w:rFonts w:ascii="HelveticaNeueLT Std" w:hAnsi="HelveticaNeueLT Std" w:cs="HelveticaNeueLT Std"/>
        </w:rPr>
        <w:t>tonico attento anche al design. Chi è alla ricerca del benessere, nella Spa di queste strutture può trovare trattamenti particolari basati</w:t>
      </w:r>
      <w:r w:rsidR="0074659C">
        <w:rPr>
          <w:rFonts w:ascii="HelveticaNeueLT Std" w:hAnsi="HelveticaNeueLT Std" w:cs="HelveticaNeueLT Std"/>
        </w:rPr>
        <w:t xml:space="preserve"> </w:t>
      </w:r>
      <w:r w:rsidR="00C67E1D">
        <w:rPr>
          <w:rFonts w:ascii="HelveticaNeueLT Std" w:hAnsi="HelveticaNeueLT Std" w:cs="HelveticaNeueLT Std"/>
        </w:rPr>
        <w:t>su prodotti</w:t>
      </w:r>
      <w:r w:rsidR="0074659C">
        <w:rPr>
          <w:rFonts w:ascii="HelveticaNeueLT Std" w:hAnsi="HelveticaNeueLT Std" w:cs="HelveticaNeueLT Std"/>
        </w:rPr>
        <w:t xml:space="preserve"> </w:t>
      </w:r>
      <w:r w:rsidR="00C67E1D">
        <w:rPr>
          <w:rFonts w:ascii="HelveticaNeueLT Std" w:hAnsi="HelveticaNeueLT Std" w:cs="HelveticaNeueLT Std"/>
        </w:rPr>
        <w:t>del territorio</w:t>
      </w:r>
      <w:r w:rsidRPr="009E65D4">
        <w:rPr>
          <w:rFonts w:ascii="HelveticaNeueLT Std" w:hAnsi="HelveticaNeueLT Std" w:cs="HelveticaNeueLT Std"/>
        </w:rPr>
        <w:t xml:space="preserve">, come il fieno dei prati falciati all’alba, le bacche di Ribes </w:t>
      </w:r>
      <w:proofErr w:type="spellStart"/>
      <w:r w:rsidRPr="009E65D4">
        <w:rPr>
          <w:rFonts w:ascii="HelveticaNeueLT Std" w:hAnsi="HelveticaNeueLT Std" w:cs="HelveticaNeueLT Std"/>
        </w:rPr>
        <w:t>Nigrum</w:t>
      </w:r>
      <w:proofErr w:type="spellEnd"/>
      <w:r w:rsidRPr="009E65D4">
        <w:rPr>
          <w:rFonts w:ascii="HelveticaNeueLT Std" w:hAnsi="HelveticaNeueLT Std" w:cs="HelveticaNeueLT Std"/>
        </w:rPr>
        <w:t xml:space="preserve"> ricche di vitamina C, il fiore della </w:t>
      </w:r>
      <w:proofErr w:type="spellStart"/>
      <w:r w:rsidRPr="009E65D4">
        <w:rPr>
          <w:rFonts w:ascii="HelveticaNeueLT Std" w:hAnsi="HelveticaNeueLT Std" w:cs="HelveticaNeueLT Std"/>
        </w:rPr>
        <w:t>Negritella</w:t>
      </w:r>
      <w:proofErr w:type="spellEnd"/>
      <w:r w:rsidRPr="009E65D4">
        <w:rPr>
          <w:rFonts w:ascii="HelveticaNeueLT Std" w:hAnsi="HelveticaNeueLT Std" w:cs="HelveticaNeueLT Std"/>
        </w:rPr>
        <w:t xml:space="preserve"> d</w:t>
      </w:r>
      <w:r w:rsidR="00C67E1D">
        <w:rPr>
          <w:rFonts w:ascii="HelveticaNeueLT Std" w:hAnsi="HelveticaNeueLT Std" w:cs="HelveticaNeueLT Std"/>
        </w:rPr>
        <w:t>alle pro</w:t>
      </w:r>
      <w:r w:rsidR="0040030A">
        <w:rPr>
          <w:rFonts w:ascii="HelveticaNeueLT Std" w:hAnsi="HelveticaNeueLT Std" w:cs="HelveticaNeueLT Std"/>
        </w:rPr>
        <w:t>prietà antiossidanti, mentre anche la</w:t>
      </w:r>
      <w:r w:rsidR="00C67E1D">
        <w:rPr>
          <w:rFonts w:ascii="HelveticaNeueLT Std" w:hAnsi="HelveticaNeueLT Std" w:cs="HelveticaNeueLT Std"/>
        </w:rPr>
        <w:t xml:space="preserve"> cucina propone </w:t>
      </w:r>
      <w:r w:rsidRPr="009E65D4">
        <w:rPr>
          <w:rFonts w:ascii="HelveticaNeueLT Std" w:hAnsi="HelveticaNeueLT Std" w:cs="HelveticaNeueLT Std"/>
        </w:rPr>
        <w:t>prodotti del territorio e delle tre Strade del vino e dei sapori.</w:t>
      </w:r>
    </w:p>
    <w:p w:rsidR="00EA1243" w:rsidRPr="009E65D4" w:rsidRDefault="009E65D4">
      <w:pPr>
        <w:pStyle w:val="Intestazione"/>
        <w:jc w:val="both"/>
        <w:rPr>
          <w:rFonts w:ascii="HelveticaNeueLT Std" w:hAnsi="HelveticaNeueLT Std" w:cs="Arial"/>
        </w:rPr>
      </w:pPr>
      <w:r w:rsidRPr="009E65D4">
        <w:rPr>
          <w:rFonts w:ascii="HelveticaNeueLT Std" w:hAnsi="HelveticaNeueLT Std" w:cs="Arial"/>
        </w:rPr>
        <w:t xml:space="preserve">Le soluzioni “green” e più ecosostenibili trovano applicazione non solo in un numero sempre maggiore di strutture ricettive, ma riguardano anche quelle più propriamente alpinistiche, come </w:t>
      </w:r>
      <w:r w:rsidRPr="009E65D4">
        <w:rPr>
          <w:rFonts w:ascii="HelveticaNeueLT Std" w:hAnsi="HelveticaNeueLT Std" w:cs="Arial"/>
          <w:b/>
        </w:rPr>
        <w:t>i rifugi</w:t>
      </w:r>
      <w:r w:rsidRPr="009E65D4">
        <w:rPr>
          <w:rFonts w:ascii="HelveticaNeueLT Std" w:hAnsi="HelveticaNeueLT Std" w:cs="Arial"/>
        </w:rPr>
        <w:t xml:space="preserve">. L’obiettivo è </w:t>
      </w:r>
      <w:r w:rsidRPr="009E65D4">
        <w:rPr>
          <w:rFonts w:ascii="HelveticaNeueLT Std" w:hAnsi="HelveticaNeueLT Std" w:cs="Arial"/>
          <w:b/>
        </w:rPr>
        <w:t>ridurre al minimo</w:t>
      </w:r>
      <w:r w:rsidRPr="009E65D4">
        <w:rPr>
          <w:rFonts w:ascii="HelveticaNeueLT Std" w:hAnsi="HelveticaNeueLT Std" w:cs="Arial"/>
        </w:rPr>
        <w:t xml:space="preserve"> gli impatti diretti e indiretti di queste strutture sui delicati sistemi ecologici esistenti in alta quota. Diversi rifugi in quota</w:t>
      </w:r>
      <w:r w:rsidR="00C67E1D">
        <w:rPr>
          <w:rFonts w:ascii="HelveticaNeueLT Std" w:hAnsi="HelveticaNeueLT Std" w:cs="Arial"/>
        </w:rPr>
        <w:t>, come l’</w:t>
      </w:r>
      <w:r w:rsidR="00C67E1D" w:rsidRPr="00C67E1D">
        <w:rPr>
          <w:rFonts w:ascii="HelveticaNeueLT Std" w:hAnsi="HelveticaNeueLT Std" w:cs="Arial"/>
          <w:b/>
        </w:rPr>
        <w:t xml:space="preserve">Antermoia </w:t>
      </w:r>
      <w:r w:rsidR="00C67E1D">
        <w:rPr>
          <w:rFonts w:ascii="HelveticaNeueLT Std" w:hAnsi="HelveticaNeueLT Std" w:cs="Arial"/>
        </w:rPr>
        <w:t xml:space="preserve">e il </w:t>
      </w:r>
      <w:r w:rsidR="00C67E1D" w:rsidRPr="00C67E1D">
        <w:rPr>
          <w:rFonts w:ascii="HelveticaNeueLT Std" w:hAnsi="HelveticaNeueLT Std" w:cs="Arial"/>
          <w:b/>
        </w:rPr>
        <w:t>Roda di</w:t>
      </w:r>
      <w:r w:rsidR="00C67E1D">
        <w:rPr>
          <w:rFonts w:ascii="HelveticaNeueLT Std" w:hAnsi="HelveticaNeueLT Std" w:cs="Arial"/>
          <w:b/>
        </w:rPr>
        <w:t xml:space="preserve"> </w:t>
      </w:r>
      <w:proofErr w:type="spellStart"/>
      <w:r w:rsidR="00C67E1D" w:rsidRPr="00C67E1D">
        <w:rPr>
          <w:rFonts w:ascii="HelveticaNeueLT Std" w:hAnsi="HelveticaNeueLT Std" w:cs="Arial"/>
          <w:b/>
        </w:rPr>
        <w:t>Vaèl</w:t>
      </w:r>
      <w:proofErr w:type="spellEnd"/>
      <w:r w:rsidR="00C67E1D">
        <w:rPr>
          <w:rFonts w:ascii="HelveticaNeueLT Std" w:hAnsi="HelveticaNeueLT Std" w:cs="Arial"/>
        </w:rPr>
        <w:t xml:space="preserve"> in </w:t>
      </w:r>
      <w:proofErr w:type="spellStart"/>
      <w:r w:rsidR="00C67E1D">
        <w:rPr>
          <w:rFonts w:ascii="HelveticaNeueLT Std" w:hAnsi="HelveticaNeueLT Std" w:cs="Arial"/>
        </w:rPr>
        <w:t>Catinaccio</w:t>
      </w:r>
      <w:proofErr w:type="spellEnd"/>
      <w:r w:rsidR="00C67E1D">
        <w:rPr>
          <w:rFonts w:ascii="HelveticaNeueLT Std" w:hAnsi="HelveticaNeueLT Std" w:cs="Arial"/>
        </w:rPr>
        <w:t xml:space="preserve">, il </w:t>
      </w:r>
      <w:proofErr w:type="spellStart"/>
      <w:r w:rsidR="00C67E1D" w:rsidRPr="00C67E1D">
        <w:rPr>
          <w:rFonts w:ascii="HelveticaNeueLT Std" w:hAnsi="HelveticaNeueLT Std" w:cs="Arial"/>
          <w:b/>
        </w:rPr>
        <w:t>Viòz</w:t>
      </w:r>
      <w:proofErr w:type="spellEnd"/>
      <w:r w:rsidR="00C67E1D" w:rsidRPr="00C67E1D">
        <w:rPr>
          <w:rFonts w:ascii="HelveticaNeueLT Std" w:hAnsi="HelveticaNeueLT Std" w:cs="Arial"/>
          <w:b/>
        </w:rPr>
        <w:t>-Mantova</w:t>
      </w:r>
      <w:r w:rsidR="00C67E1D">
        <w:rPr>
          <w:rFonts w:ascii="HelveticaNeueLT Std" w:hAnsi="HelveticaNeueLT Std" w:cs="Arial"/>
        </w:rPr>
        <w:t xml:space="preserve"> - il più alto delle Alpi orientali a quota 3531 metri - e il rifugio </w:t>
      </w:r>
      <w:r w:rsidR="00C67E1D" w:rsidRPr="00C67E1D">
        <w:rPr>
          <w:rFonts w:ascii="HelveticaNeueLT Std" w:hAnsi="HelveticaNeueLT Std" w:cs="Arial"/>
          <w:b/>
        </w:rPr>
        <w:t>Altissimo</w:t>
      </w:r>
      <w:r w:rsidR="00C67E1D">
        <w:rPr>
          <w:rFonts w:ascii="HelveticaNeueLT Std" w:hAnsi="HelveticaNeueLT Std" w:cs="Arial"/>
          <w:b/>
        </w:rPr>
        <w:t xml:space="preserve"> </w:t>
      </w:r>
      <w:r w:rsidR="00C67E1D">
        <w:rPr>
          <w:rFonts w:ascii="HelveticaNeueLT Std" w:hAnsi="HelveticaNeueLT Std" w:cs="Arial"/>
        </w:rPr>
        <w:t>nel Gruppo del Monte Baldo,</w:t>
      </w:r>
      <w:r w:rsidRPr="009E65D4">
        <w:rPr>
          <w:rFonts w:ascii="HelveticaNeueLT Std" w:hAnsi="HelveticaNeueLT Std" w:cs="Arial"/>
        </w:rPr>
        <w:t xml:space="preserve"> abbinano l’impiego dei </w:t>
      </w:r>
      <w:r w:rsidRPr="009E65D4">
        <w:rPr>
          <w:rFonts w:ascii="HelveticaNeueLT Std" w:hAnsi="HelveticaNeueLT Std" w:cs="Arial"/>
          <w:b/>
        </w:rPr>
        <w:t>pannelli fotovoltaici</w:t>
      </w:r>
      <w:r w:rsidRPr="009E65D4">
        <w:rPr>
          <w:rFonts w:ascii="HelveticaNeueLT Std" w:hAnsi="HelveticaNeueLT Std" w:cs="Arial"/>
        </w:rPr>
        <w:t xml:space="preserve"> a </w:t>
      </w:r>
      <w:r w:rsidRPr="009E65D4">
        <w:rPr>
          <w:rFonts w:ascii="HelveticaNeueLT Std" w:hAnsi="HelveticaNeueLT Std" w:cs="Arial"/>
          <w:b/>
        </w:rPr>
        <w:t>co-generatori</w:t>
      </w:r>
      <w:r w:rsidRPr="009E65D4">
        <w:rPr>
          <w:rFonts w:ascii="HelveticaNeueLT Std" w:hAnsi="HelveticaNeueLT Std" w:cs="Arial"/>
        </w:rPr>
        <w:t xml:space="preserve"> in grado di recuperare il calore prodotto per riscaldare l’acqua dei servizi, mentre nella totalità è stata introdott</w:t>
      </w:r>
      <w:r w:rsidR="003E3BB0">
        <w:rPr>
          <w:rFonts w:ascii="HelveticaNeueLT Std" w:hAnsi="HelveticaNeueLT Std" w:cs="Arial"/>
        </w:rPr>
        <w:t>a</w:t>
      </w:r>
      <w:r w:rsidRPr="009E65D4">
        <w:rPr>
          <w:rFonts w:ascii="HelveticaNeueLT Std" w:hAnsi="HelveticaNeueLT Std" w:cs="Arial"/>
        </w:rPr>
        <w:t xml:space="preserve"> la raccolta differenziata dei rifiuti.</w:t>
      </w:r>
      <w:r w:rsidR="00D96E7E">
        <w:rPr>
          <w:rFonts w:ascii="HelveticaNeueLT Std" w:hAnsi="HelveticaNeueLT Std" w:cs="Arial"/>
        </w:rPr>
        <w:t xml:space="preserve"> </w:t>
      </w:r>
    </w:p>
    <w:p w:rsidR="00EA1243" w:rsidRPr="009E65D4" w:rsidRDefault="009E65D4">
      <w:pPr>
        <w:pStyle w:val="Intestazione"/>
        <w:jc w:val="both"/>
        <w:rPr>
          <w:rFonts w:ascii="HelveticaNeueLT Std" w:hAnsi="HelveticaNeueLT Std" w:cs="Arial"/>
        </w:rPr>
      </w:pPr>
      <w:r w:rsidRPr="009E65D4">
        <w:rPr>
          <w:rFonts w:ascii="HelveticaNeueLT Std" w:hAnsi="HelveticaNeueLT Std" w:cs="Arial"/>
        </w:rPr>
        <w:t>La</w:t>
      </w:r>
      <w:r w:rsidRPr="009E65D4">
        <w:rPr>
          <w:rFonts w:ascii="HelveticaNeueLT Std" w:hAnsi="HelveticaNeueLT Std" w:cs="Arial"/>
          <w:b/>
        </w:rPr>
        <w:t xml:space="preserve"> geotermia</w:t>
      </w:r>
      <w:r w:rsidRPr="009E65D4">
        <w:rPr>
          <w:rFonts w:ascii="HelveticaNeueLT Std" w:hAnsi="HelveticaNeueLT Std" w:cs="Arial"/>
        </w:rPr>
        <w:t xml:space="preserve"> è la fonte primaria che, in vetta alla Paganella, riesce a soddisfare i bisogni energetici del rifugio </w:t>
      </w:r>
      <w:r w:rsidRPr="009E65D4">
        <w:rPr>
          <w:rFonts w:ascii="HelveticaNeueLT Std" w:hAnsi="HelveticaNeueLT Std" w:cs="Arial"/>
          <w:b/>
        </w:rPr>
        <w:t>La Roda</w:t>
      </w:r>
      <w:r w:rsidRPr="009E65D4">
        <w:rPr>
          <w:rFonts w:ascii="HelveticaNeueLT Std" w:hAnsi="HelveticaNeueLT Std" w:cs="Arial"/>
        </w:rPr>
        <w:t xml:space="preserve">, mentre il rifugio </w:t>
      </w:r>
      <w:proofErr w:type="spellStart"/>
      <w:r w:rsidRPr="009E65D4">
        <w:rPr>
          <w:rFonts w:ascii="HelveticaNeueLT Std" w:hAnsi="HelveticaNeueLT Std" w:cs="Arial"/>
          <w:b/>
        </w:rPr>
        <w:t>Mandròn</w:t>
      </w:r>
      <w:proofErr w:type="spellEnd"/>
      <w:r w:rsidRPr="009E65D4">
        <w:rPr>
          <w:rFonts w:ascii="HelveticaNeueLT Std" w:hAnsi="HelveticaNeueLT Std" w:cs="Arial"/>
        </w:rPr>
        <w:t xml:space="preserve"> in alta Val Genova funziona esclusivamente grazie ad una </w:t>
      </w:r>
      <w:r w:rsidRPr="009E65D4">
        <w:rPr>
          <w:rFonts w:ascii="HelveticaNeueLT Std" w:hAnsi="HelveticaNeueLT Std" w:cs="Arial"/>
          <w:b/>
        </w:rPr>
        <w:t>centralina idroelettrica</w:t>
      </w:r>
      <w:r w:rsidRPr="009E65D4">
        <w:rPr>
          <w:rFonts w:ascii="HelveticaNeueLT Std" w:hAnsi="HelveticaNeueLT Std" w:cs="Arial"/>
        </w:rPr>
        <w:t xml:space="preserve">. Tecnologia, sostenibilità e innovazione sono stati gli elementi fondamentali che hanno guidato la ristrutturazione del rifugio </w:t>
      </w:r>
      <w:r w:rsidRPr="009E65D4">
        <w:rPr>
          <w:rFonts w:ascii="HelveticaNeueLT Std" w:hAnsi="HelveticaNeueLT Std" w:cs="Arial"/>
          <w:b/>
        </w:rPr>
        <w:t>Baita Tonda</w:t>
      </w:r>
      <w:r w:rsidRPr="009E65D4">
        <w:rPr>
          <w:rFonts w:ascii="HelveticaNeueLT Std" w:hAnsi="HelveticaNeueLT Std" w:cs="Arial"/>
        </w:rPr>
        <w:t xml:space="preserve"> sul Dosso della Martinella sopra Serrada, esempio di edificio in quota ad elevato risparmio energetico. </w:t>
      </w:r>
    </w:p>
    <w:p w:rsidR="00EA1243" w:rsidRPr="009E65D4" w:rsidRDefault="00EA1243">
      <w:pPr>
        <w:pStyle w:val="Intestazione"/>
        <w:rPr>
          <w:rFonts w:ascii="HelveticaNeueLT Std" w:hAnsi="HelveticaNeueLT Std" w:cs="Arial"/>
        </w:rPr>
      </w:pPr>
    </w:p>
    <w:p w:rsidR="00EA1243" w:rsidRDefault="00EA1243">
      <w:pPr>
        <w:pStyle w:val="Intestazione"/>
        <w:rPr>
          <w:rFonts w:ascii="HelveticaNeueLT Std" w:hAnsi="HelveticaNeueLT Std" w:cs="Arial"/>
        </w:rPr>
      </w:pPr>
    </w:p>
    <w:p w:rsidR="00EA1243" w:rsidRDefault="009E65D4">
      <w:pPr>
        <w:pStyle w:val="Intestazione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</w:t>
      </w:r>
      <w:proofErr w:type="spellStart"/>
      <w:r>
        <w:rPr>
          <w:rFonts w:ascii="HelveticaNeueLT Std" w:hAnsi="HelveticaNeueLT Std" w:cs="Arial"/>
        </w:rPr>
        <w:t>m.b</w:t>
      </w:r>
      <w:proofErr w:type="spellEnd"/>
      <w:r>
        <w:rPr>
          <w:rFonts w:ascii="HelveticaNeueLT Std" w:hAnsi="HelveticaNeueLT Std" w:cs="Arial"/>
        </w:rPr>
        <w:t>.)</w:t>
      </w:r>
    </w:p>
    <w:p w:rsidR="00EA1243" w:rsidRDefault="00EA1243">
      <w:pPr>
        <w:pStyle w:val="Intestazione"/>
        <w:rPr>
          <w:rFonts w:ascii="HelveticaNeueLT Std" w:hAnsi="HelveticaNeueLT Std" w:cs="Arial"/>
        </w:rPr>
      </w:pPr>
    </w:p>
    <w:p w:rsidR="00EA1243" w:rsidRDefault="00EA1243">
      <w:pPr>
        <w:pStyle w:val="Intestazione"/>
        <w:rPr>
          <w:rFonts w:ascii="HelveticaNeueLT Std" w:hAnsi="HelveticaNeueLT Std" w:cs="Arial"/>
        </w:rPr>
      </w:pPr>
    </w:p>
    <w:p w:rsidR="00EA1243" w:rsidRDefault="009E65D4">
      <w:pPr>
        <w:pStyle w:val="Intestazione"/>
      </w:pPr>
      <w:r>
        <w:rPr>
          <w:rFonts w:ascii="HelveticaNeueLT Std" w:hAnsi="HelveticaNeueLT Std" w:cs="Arial"/>
        </w:rPr>
        <w:t xml:space="preserve">Trento, </w:t>
      </w:r>
      <w:r w:rsidR="007919FB">
        <w:rPr>
          <w:rFonts w:ascii="HelveticaNeueLT Std" w:hAnsi="HelveticaNeueLT Std" w:cs="Arial"/>
        </w:rPr>
        <w:t>aprile</w:t>
      </w:r>
      <w:bookmarkStart w:id="0" w:name="_GoBack"/>
      <w:bookmarkEnd w:id="0"/>
      <w:r>
        <w:rPr>
          <w:rFonts w:ascii="HelveticaNeueLT Std" w:hAnsi="HelveticaNeueLT Std" w:cs="Arial"/>
        </w:rPr>
        <w:t xml:space="preserve"> 2016</w:t>
      </w:r>
    </w:p>
    <w:sectPr w:rsidR="00EA1243">
      <w:headerReference w:type="default" r:id="rId7"/>
      <w:footerReference w:type="default" r:id="rId8"/>
      <w:pgSz w:w="11906" w:h="16838"/>
      <w:pgMar w:top="2552" w:right="907" w:bottom="1418" w:left="907" w:header="624" w:footer="283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1EF1" w:rsidRDefault="009E65D4">
      <w:r>
        <w:separator/>
      </w:r>
    </w:p>
  </w:endnote>
  <w:endnote w:type="continuationSeparator" w:id="0">
    <w:p w:rsidR="00021EF1" w:rsidRDefault="009E6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WenQuanYi Micro Hei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243" w:rsidRDefault="009E65D4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3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4516120" cy="127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4280" cy="0"/>
                      </a:xfrm>
                      <a:prstGeom prst="line">
                        <a:avLst/>
                      </a:prstGeom>
                      <a:ln w="648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949FD61" id="Connettore 1 2" o:spid="_x0000_s1026" style="position:absolute;z-index:-5033164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95pt" to="355.6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OY5ygEAAPcDAAAOAAAAZHJzL2Uyb0RvYy54bWysU01v2zAMvQ/YfxB0X5y4RVEYcXpI0V6G&#10;LdjHD1BkKhEgiQKlxsm/H6U4abedOswHWaTIR74navlw9E4cgJLF0MvFbC4FBI2DDbte/vzx9Ole&#10;ipRVGJTDAL08QZIPq48flmPsoMU9ugFIMEhI3Rh7uc85dk2T9B68SjOMEPjQIHmV2aRdM5AaGd27&#10;pp3P75oRaYiEGlJi7+P5UK4qvjGg81djEmThesm95bpSXbdlbVZL1e1Ixb3VUxvqH7rwygYueoV6&#10;VFmJF7J/QXmrCROaPNPoGzTGaqgcmM1i/geb73sVoXJhcVK8ypT+H6z+ctiQsEMvWymC8nxFawwB&#10;ckYCsRBtUWiMqePAddjQZKW4oUL3aMiXPxMRx6rq6aoqHLPQ7Ly7vblt71l8fTlrXhMjpfwM6EXZ&#10;9NLZUAirTh0+p8zFOPQSUtwuiLEgMlwxEzo7PFnnqkG77dqROKhy1/UrzTPCb2GEL2E4+13g40Lu&#10;TKfu8snBudI3MCxMZVXh9YR/nh4eb6Z0mSEu4gInlEDD/bwzd0op2VCH9p3516RaH0O+5nsbkKoM&#10;b9iV7RaHU73OKgBPV1VqegllfN/aVabX97r6BQAA//8DAFBLAwQUAAYACAAAACEAmhoPkNgAAAAG&#10;AQAADwAAAGRycy9kb3ducmV2LnhtbEyPwU7DMBBE70j9B2srcamoY0uYEuJUCIkPIKCe3diNo8br&#10;yHbb8PcsJzjOzGrmbbNfwsSuLuUxogaxrYA57KMdcdDw9fn+sAOWi0FrpohOw7fLsG9Xd42pbbzh&#10;h7t2ZWBUgrk2Gnwpc8157r0LJm/j7JCyU0zBFJJp4DaZG5WHicuqUjyYEWnBm9m9edefu0vQcFI7&#10;tUnyLEa1CUtJnZQeD1rfr5fXF2DFLeXvGH7xCR1aYjrGC9rMJg30SCH38RkYpU9CSGBHMpQA3jb8&#10;P377AwAA//8DAFBLAQItABQABgAIAAAAIQC2gziS/gAAAOEBAAATAAAAAAAAAAAAAAAAAAAAAABb&#10;Q29udGVudF9UeXBlc10ueG1sUEsBAi0AFAAGAAgAAAAhADj9If/WAAAAlAEAAAsAAAAAAAAAAAAA&#10;AAAALwEAAF9yZWxzLy5yZWxzUEsBAi0AFAAGAAgAAAAhABSQ5jnKAQAA9wMAAA4AAAAAAAAAAAAA&#10;AAAALgIAAGRycy9lMm9Eb2MueG1sUEsBAi0AFAAGAAgAAAAhAJoaD5DYAAAABgEAAA8AAAAAAAAA&#10;AAAAAAAAJAQAAGRycy9kb3ducmV2LnhtbFBLBQYAAAAABAAEAPMAAAApBQAAAAA=&#10;" strokeweight=".18mm"/>
          </w:pict>
        </mc:Fallback>
      </mc:AlternateContent>
    </w:r>
  </w:p>
  <w:tbl>
    <w:tblPr>
      <w:tblW w:w="10232" w:type="dxa"/>
      <w:tblLook w:val="04A0" w:firstRow="1" w:lastRow="0" w:firstColumn="1" w:lastColumn="0" w:noHBand="0" w:noVBand="1"/>
    </w:tblPr>
    <w:tblGrid>
      <w:gridCol w:w="5117"/>
      <w:gridCol w:w="5115"/>
    </w:tblGrid>
    <w:tr w:rsidR="00EA1243">
      <w:tc>
        <w:tcPr>
          <w:tcW w:w="5116" w:type="dxa"/>
          <w:shd w:val="clear" w:color="auto" w:fill="auto"/>
        </w:tcPr>
        <w:p w:rsidR="00EA1243" w:rsidRDefault="009E65D4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EA1243" w:rsidRDefault="009E65D4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EA1243" w:rsidRDefault="009E65D4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press@trentinomarketing.org</w:t>
          </w:r>
        </w:p>
        <w:p w:rsidR="00EA1243" w:rsidRDefault="009E65D4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noProof/>
              <w:lang w:val="it-IT" w:eastAsia="it-IT"/>
            </w:rPr>
            <w:drawing>
              <wp:inline distT="0" distB="0" distL="0" distR="0">
                <wp:extent cx="162560" cy="133985"/>
                <wp:effectExtent l="0" t="0" r="0" b="0"/>
                <wp:docPr id="3" name="Immagin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162000" cy="133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it-IT" w:eastAsia="it-IT"/>
            </w:rPr>
            <w:drawing>
              <wp:anchor distT="0" distB="0" distL="0" distR="0" simplePos="0" relativeHeight="5" behindDoc="1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11430</wp:posOffset>
                </wp:positionV>
                <wp:extent cx="198755" cy="112395"/>
                <wp:effectExtent l="0" t="0" r="0" b="0"/>
                <wp:wrapNone/>
                <wp:docPr id="4" name="Immagine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198000" cy="111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5" w:type="dxa"/>
          <w:shd w:val="clear" w:color="auto" w:fill="auto"/>
        </w:tcPr>
        <w:p w:rsidR="00EA1243" w:rsidRDefault="00EA1243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EA1243" w:rsidRDefault="009E65D4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noProof/>
              <w:lang w:val="it-IT" w:eastAsia="it-IT"/>
            </w:rPr>
            <w:drawing>
              <wp:inline distT="0" distB="0" distL="0" distR="0">
                <wp:extent cx="1181735" cy="438785"/>
                <wp:effectExtent l="0" t="0" r="0" b="0"/>
                <wp:docPr id="5" name="Immagine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181160" cy="438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A1243" w:rsidRDefault="00EA1243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1EF1" w:rsidRDefault="009E65D4">
      <w:r>
        <w:separator/>
      </w:r>
    </w:p>
  </w:footnote>
  <w:footnote w:type="continuationSeparator" w:id="0">
    <w:p w:rsidR="00021EF1" w:rsidRDefault="009E65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243" w:rsidRDefault="009E65D4">
    <w:pPr>
      <w:pStyle w:val="Intestazione"/>
      <w:jc w:val="center"/>
    </w:pPr>
    <w:r>
      <w:rPr>
        <w:noProof/>
      </w:rPr>
      <w:drawing>
        <wp:inline distT="0" distB="0" distL="0" distR="0">
          <wp:extent cx="2048510" cy="781685"/>
          <wp:effectExtent l="0" t="0" r="0" b="0"/>
          <wp:docPr id="1" name="Immagin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2048040" cy="7812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</w:p>
  <w:p w:rsidR="00EA1243" w:rsidRDefault="00EA1243">
    <w:pPr>
      <w:pStyle w:val="Intestazione"/>
      <w:jc w:val="center"/>
      <w:rPr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1"/>
  </w:compat>
  <w:rsids>
    <w:rsidRoot w:val="00EA1243"/>
    <w:rsid w:val="00021EF1"/>
    <w:rsid w:val="003E3BB0"/>
    <w:rsid w:val="0040030A"/>
    <w:rsid w:val="0074659C"/>
    <w:rsid w:val="007919FB"/>
    <w:rsid w:val="009E65D4"/>
    <w:rsid w:val="00C67E1D"/>
    <w:rsid w:val="00D96E7E"/>
    <w:rsid w:val="00EA1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EC9383-60D4-466D-A053-A8DE48F34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rsid w:val="00EA71D7"/>
    <w:rPr>
      <w:color w:val="0000FF"/>
      <w:u w:val="single"/>
    </w:rPr>
  </w:style>
  <w:style w:type="character" w:customStyle="1" w:styleId="PidipaginaCarattere">
    <w:name w:val="Piè di pagina Carattere"/>
    <w:link w:val="Pidipagina"/>
    <w:qFormat/>
    <w:rsid w:val="000D3796"/>
    <w:rPr>
      <w:rFonts w:ascii="Arial" w:hAnsi="Arial"/>
      <w:sz w:val="24"/>
    </w:rPr>
  </w:style>
  <w:style w:type="character" w:styleId="Collegamentovisitato">
    <w:name w:val="FollowedHyperlink"/>
    <w:qFormat/>
    <w:rsid w:val="00A94801"/>
    <w:rPr>
      <w:color w:val="800080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A71602"/>
    <w:rPr>
      <w:rFonts w:ascii="Arial" w:hAnsi="Arial"/>
      <w:sz w:val="24"/>
    </w:rPr>
  </w:style>
  <w:style w:type="character" w:customStyle="1" w:styleId="ListLabel1">
    <w:name w:val="ListLabel 1"/>
    <w:qFormat/>
    <w:rPr>
      <w:sz w:val="24"/>
      <w:szCs w:val="22"/>
    </w:rPr>
  </w:style>
  <w:style w:type="paragraph" w:styleId="Titolo">
    <w:name w:val="Title"/>
    <w:basedOn w:val="Normale"/>
    <w:next w:val="Corpodeltesto"/>
    <w:qFormat/>
    <w:pPr>
      <w:keepNext/>
      <w:spacing w:before="240" w:after="120"/>
    </w:pPr>
    <w:rPr>
      <w:rFonts w:ascii="Liberation Sans" w:eastAsia="WenQuanYi Micro Hei" w:hAnsi="Liberation Sans" w:cs="FreeSans"/>
      <w:sz w:val="28"/>
      <w:szCs w:val="28"/>
    </w:rPr>
  </w:style>
  <w:style w:type="paragraph" w:customStyle="1" w:styleId="Corpodeltesto">
    <w:name w:val="Corpo del testo"/>
    <w:basedOn w:val="Normale"/>
    <w:pPr>
      <w:spacing w:after="140" w:line="288" w:lineRule="auto"/>
    </w:pPr>
  </w:style>
  <w:style w:type="paragraph" w:styleId="Elenco">
    <w:name w:val="List"/>
    <w:basedOn w:val="Corpodeltesto"/>
    <w:rPr>
      <w:rFonts w:cs="FreeSans"/>
    </w:rPr>
  </w:style>
  <w:style w:type="paragraph" w:styleId="Didascalia">
    <w:name w:val="caption"/>
    <w:basedOn w:val="Normale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FreeSans"/>
    </w:rPr>
  </w:style>
  <w:style w:type="paragraph" w:styleId="Intestazione">
    <w:name w:val="header"/>
    <w:basedOn w:val="Normale"/>
    <w:link w:val="IntestazioneCarattere"/>
    <w:uiPriority w:val="99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qFormat/>
    <w:rsid w:val="00B72C4F"/>
    <w:rPr>
      <w:rFonts w:ascii="Tahoma" w:hAnsi="Tahoma" w:cs="Tahoma"/>
      <w:sz w:val="16"/>
      <w:szCs w:val="16"/>
    </w:rPr>
  </w:style>
  <w:style w:type="paragraph" w:styleId="Corpodeltesto2">
    <w:name w:val="Body Text 2"/>
    <w:basedOn w:val="Normale"/>
    <w:qFormat/>
    <w:rsid w:val="00B04916"/>
    <w:pPr>
      <w:spacing w:line="360" w:lineRule="atLeast"/>
      <w:jc w:val="both"/>
    </w:pPr>
    <w:rPr>
      <w:rFonts w:ascii="Univers" w:hAnsi="Univers"/>
    </w:rPr>
  </w:style>
  <w:style w:type="paragraph" w:customStyle="1" w:styleId="Corpodeltesto21">
    <w:name w:val="Corpo del testo 21"/>
    <w:basedOn w:val="Normale"/>
    <w:uiPriority w:val="99"/>
    <w:qFormat/>
    <w:rsid w:val="00A71602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BFC55D-656E-44FA-BBE1-14C37E626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2</Pages>
  <Words>846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5663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Benedetti Marco</dc:creator>
  <cp:lastModifiedBy>Benedetti Marco</cp:lastModifiedBy>
  <cp:revision>28</cp:revision>
  <cp:lastPrinted>2016-03-02T14:13:00Z</cp:lastPrinted>
  <dcterms:created xsi:type="dcterms:W3CDTF">2016-02-25T15:12:00Z</dcterms:created>
  <dcterms:modified xsi:type="dcterms:W3CDTF">2016-04-01T10:24:00Z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Trentino S.p.A.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