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3E" w:rsidRPr="00885B3E" w:rsidRDefault="00885B3E" w:rsidP="00885B3E">
      <w:pPr>
        <w:spacing w:line="276" w:lineRule="auto"/>
        <w:jc w:val="center"/>
        <w:rPr>
          <w:rFonts w:ascii="Helvetica" w:hAnsi="Helvetica" w:cs="Arial"/>
          <w:b/>
          <w:sz w:val="32"/>
          <w:szCs w:val="24"/>
          <w:lang w:val="de-DE"/>
        </w:rPr>
      </w:pPr>
      <w:r w:rsidRPr="00885B3E">
        <w:rPr>
          <w:rFonts w:ascii="Helvetica" w:hAnsi="Helvetica" w:cs="Arial"/>
          <w:b/>
          <w:sz w:val="32"/>
          <w:szCs w:val="24"/>
          <w:lang w:val="de-DE"/>
        </w:rPr>
        <w:t>Facettenreiches Wasservergnügen im Trentino</w:t>
      </w:r>
    </w:p>
    <w:p w:rsidR="00885B3E" w:rsidRPr="00885B3E" w:rsidRDefault="00885B3E" w:rsidP="00885B3E">
      <w:pPr>
        <w:spacing w:line="276" w:lineRule="auto"/>
        <w:rPr>
          <w:rFonts w:ascii="Helvetica" w:hAnsi="Helvetica"/>
          <w:b/>
          <w:snapToGrid w:val="0"/>
          <w:color w:val="000000"/>
          <w:w w:val="0"/>
          <w:szCs w:val="24"/>
          <w:u w:color="000000"/>
          <w:bdr w:val="none" w:sz="0" w:space="0" w:color="000000"/>
          <w:shd w:val="clear" w:color="000000" w:fill="000000"/>
          <w:lang w:val="de-DE"/>
        </w:rPr>
      </w:pPr>
    </w:p>
    <w:p w:rsidR="00885B3E" w:rsidRPr="00885B3E" w:rsidRDefault="00885B3E" w:rsidP="00885B3E">
      <w:pPr>
        <w:spacing w:line="360" w:lineRule="auto"/>
        <w:jc w:val="both"/>
        <w:rPr>
          <w:rFonts w:ascii="Helvetica" w:hAnsi="Helvetica" w:cs="Arial"/>
          <w:szCs w:val="24"/>
          <w:lang w:val="de-DE"/>
        </w:rPr>
      </w:pPr>
      <w:r w:rsidRPr="00885B3E">
        <w:rPr>
          <w:rFonts w:ascii="Helvetica" w:hAnsi="Helvetica" w:cs="Arial"/>
          <w:b/>
          <w:szCs w:val="24"/>
          <w:lang w:val="de-DE"/>
        </w:rPr>
        <w:t xml:space="preserve">Trento, März 2017. </w:t>
      </w:r>
      <w:r w:rsidRPr="00885B3E">
        <w:rPr>
          <w:rFonts w:ascii="Helvetica" w:hAnsi="Helvetica" w:cs="Arial"/>
          <w:szCs w:val="24"/>
          <w:lang w:val="de-DE"/>
        </w:rPr>
        <w:t xml:space="preserve">Neben den zahlreichen </w:t>
      </w:r>
      <w:proofErr w:type="spellStart"/>
      <w:r w:rsidRPr="00885B3E">
        <w:rPr>
          <w:rFonts w:ascii="Helvetica" w:hAnsi="Helvetica" w:cs="Arial"/>
          <w:szCs w:val="24"/>
          <w:lang w:val="de-DE"/>
        </w:rPr>
        <w:t>Outdoor</w:t>
      </w:r>
      <w:proofErr w:type="spellEnd"/>
      <w:r w:rsidRPr="00885B3E">
        <w:rPr>
          <w:rFonts w:ascii="Helvetica" w:hAnsi="Helvetica" w:cs="Arial"/>
          <w:szCs w:val="24"/>
          <w:lang w:val="de-DE"/>
        </w:rPr>
        <w:t xml:space="preserve">-Aktivitäten bietet die italienische Provinz Trentino auch für Wassersportler ein breites Angebot: Ob Baden, Segeln, Surfen, Kanufahrten oder  </w:t>
      </w:r>
      <w:proofErr w:type="spellStart"/>
      <w:r w:rsidRPr="00885B3E">
        <w:rPr>
          <w:rFonts w:ascii="Helvetica" w:hAnsi="Helvetica" w:cs="Arial"/>
          <w:szCs w:val="24"/>
          <w:lang w:val="de-DE"/>
        </w:rPr>
        <w:t>Raftingtouren</w:t>
      </w:r>
      <w:proofErr w:type="spellEnd"/>
      <w:r w:rsidRPr="00885B3E">
        <w:rPr>
          <w:rFonts w:ascii="Helvetica" w:hAnsi="Helvetica" w:cs="Arial"/>
          <w:szCs w:val="24"/>
          <w:lang w:val="de-DE"/>
        </w:rPr>
        <w:t xml:space="preserve"> – hier kommen alle Fans des kühlen Nasses auf ihre Kosten. Mit knapp 300 Seen, vielen Flüssen, Gebirgsbächen und Thermalquellen ist das Trentino ein Paradies für Wasserratten und Erholungssuchende. Denn auch wer es etwas ruhiger angehen lassen möchte, ist im Trentino genau richtig: In den Thermalbädern der Region können die Besucher Körper und Geist regenerieren oder beim Angeln in der wunderschönen Natur die Seele baumeln lassen.</w:t>
      </w:r>
    </w:p>
    <w:p w:rsidR="00885B3E" w:rsidRPr="00885B3E" w:rsidRDefault="00885B3E" w:rsidP="00885B3E">
      <w:pPr>
        <w:spacing w:line="360" w:lineRule="auto"/>
        <w:jc w:val="both"/>
        <w:rPr>
          <w:rFonts w:ascii="Helvetica" w:hAnsi="Helvetica" w:cs="Arial"/>
          <w:szCs w:val="24"/>
          <w:lang w:val="de-DE"/>
        </w:rPr>
      </w:pPr>
    </w:p>
    <w:p w:rsidR="00885B3E" w:rsidRPr="00885B3E" w:rsidRDefault="00885B3E" w:rsidP="00885B3E">
      <w:pPr>
        <w:spacing w:line="360" w:lineRule="auto"/>
        <w:jc w:val="both"/>
        <w:rPr>
          <w:rFonts w:ascii="Helvetica" w:hAnsi="Helvetica" w:cs="Arial"/>
          <w:b/>
          <w:szCs w:val="24"/>
          <w:lang w:val="de-DE"/>
        </w:rPr>
      </w:pPr>
      <w:r w:rsidRPr="00885B3E">
        <w:rPr>
          <w:rFonts w:ascii="Helvetica" w:hAnsi="Helvetica" w:cs="Arial"/>
          <w:b/>
          <w:szCs w:val="24"/>
          <w:lang w:val="de-DE"/>
        </w:rPr>
        <w:t xml:space="preserve">Wasserspaß auf und in den </w:t>
      </w:r>
      <w:proofErr w:type="spellStart"/>
      <w:r w:rsidRPr="00885B3E">
        <w:rPr>
          <w:rFonts w:ascii="Helvetica" w:hAnsi="Helvetica" w:cs="Arial"/>
          <w:b/>
          <w:szCs w:val="24"/>
          <w:lang w:val="de-DE"/>
        </w:rPr>
        <w:t>trentiner</w:t>
      </w:r>
      <w:proofErr w:type="spellEnd"/>
      <w:r w:rsidRPr="00885B3E">
        <w:rPr>
          <w:rFonts w:ascii="Helvetica" w:hAnsi="Helvetica" w:cs="Arial"/>
          <w:b/>
          <w:szCs w:val="24"/>
          <w:lang w:val="de-DE"/>
        </w:rPr>
        <w:t xml:space="preserve"> Seen und Flüssen</w:t>
      </w:r>
    </w:p>
    <w:p w:rsidR="00885B3E" w:rsidRPr="00885B3E" w:rsidRDefault="00885B3E" w:rsidP="00885B3E">
      <w:pPr>
        <w:spacing w:line="360" w:lineRule="auto"/>
        <w:jc w:val="both"/>
        <w:rPr>
          <w:rFonts w:ascii="Helvetica" w:hAnsi="Helvetica" w:cs="Arial"/>
          <w:b/>
          <w:szCs w:val="24"/>
          <w:lang w:val="de-DE"/>
        </w:rPr>
      </w:pPr>
    </w:p>
    <w:p w:rsidR="00885B3E" w:rsidRPr="00885B3E" w:rsidRDefault="00885B3E" w:rsidP="00885B3E">
      <w:pPr>
        <w:spacing w:line="360" w:lineRule="auto"/>
        <w:jc w:val="both"/>
        <w:rPr>
          <w:rFonts w:ascii="Helvetica" w:hAnsi="Helvetica" w:cs="Arial"/>
          <w:szCs w:val="24"/>
          <w:lang w:val="de-DE"/>
        </w:rPr>
      </w:pPr>
      <w:r w:rsidRPr="00885B3E">
        <w:rPr>
          <w:rFonts w:ascii="Helvetica" w:hAnsi="Helvetica" w:cs="Arial"/>
          <w:szCs w:val="24"/>
          <w:lang w:val="de-DE"/>
        </w:rPr>
        <w:t xml:space="preserve">Der bekannteste – zum Teil im Trentino liegende – See </w:t>
      </w:r>
      <w:r w:rsidRPr="00885B3E">
        <w:rPr>
          <w:rFonts w:ascii="Helvetica" w:hAnsi="Helvetica" w:cs="Arial"/>
          <w:i/>
          <w:szCs w:val="24"/>
          <w:lang w:val="de-DE"/>
        </w:rPr>
        <w:t xml:space="preserve">Lago di </w:t>
      </w:r>
      <w:proofErr w:type="spellStart"/>
      <w:r w:rsidRPr="00885B3E">
        <w:rPr>
          <w:rFonts w:ascii="Helvetica" w:hAnsi="Helvetica" w:cs="Arial"/>
          <w:i/>
          <w:szCs w:val="24"/>
          <w:lang w:val="de-DE"/>
        </w:rPr>
        <w:t>Garda</w:t>
      </w:r>
      <w:proofErr w:type="spellEnd"/>
      <w:r w:rsidRPr="00885B3E">
        <w:rPr>
          <w:rFonts w:ascii="Helvetica" w:hAnsi="Helvetica" w:cs="Arial"/>
          <w:i/>
          <w:szCs w:val="24"/>
          <w:lang w:val="de-DE"/>
        </w:rPr>
        <w:t xml:space="preserve"> </w:t>
      </w:r>
      <w:r w:rsidRPr="00885B3E">
        <w:rPr>
          <w:rFonts w:ascii="Helvetica" w:hAnsi="Helvetica" w:cs="Arial"/>
          <w:szCs w:val="24"/>
          <w:lang w:val="de-DE"/>
        </w:rPr>
        <w:t xml:space="preserve">mit den Orten Riva del </w:t>
      </w:r>
      <w:proofErr w:type="spellStart"/>
      <w:r w:rsidRPr="00885B3E">
        <w:rPr>
          <w:rFonts w:ascii="Helvetica" w:hAnsi="Helvetica" w:cs="Arial"/>
          <w:szCs w:val="24"/>
          <w:lang w:val="de-DE"/>
        </w:rPr>
        <w:t>Garda</w:t>
      </w:r>
      <w:proofErr w:type="spellEnd"/>
      <w:r w:rsidRPr="00885B3E">
        <w:rPr>
          <w:rFonts w:ascii="Helvetica" w:hAnsi="Helvetica" w:cs="Arial"/>
          <w:szCs w:val="24"/>
          <w:lang w:val="de-DE"/>
        </w:rPr>
        <w:t xml:space="preserve"> und </w:t>
      </w:r>
      <w:proofErr w:type="spellStart"/>
      <w:r w:rsidRPr="00885B3E">
        <w:rPr>
          <w:rFonts w:ascii="Helvetica" w:hAnsi="Helvetica" w:cs="Arial"/>
          <w:szCs w:val="24"/>
          <w:lang w:val="de-DE"/>
        </w:rPr>
        <w:t>Torbole</w:t>
      </w:r>
      <w:proofErr w:type="spellEnd"/>
      <w:r w:rsidRPr="00885B3E">
        <w:rPr>
          <w:rFonts w:ascii="Helvetica" w:hAnsi="Helvetica" w:cs="Arial"/>
          <w:szCs w:val="24"/>
          <w:lang w:val="de-DE"/>
        </w:rPr>
        <w:t xml:space="preserve"> an der nördlichen Spitze besticht mit quirligen Uferpromaden und mediterranen Charme. Der größte See Italiens eignet sich hervorragend für einen Badeurlaub und ist wegen der dort herrschenden Winde auch bei Surfern und Seglern sehr beliebt. Zahlreiche internationale Wettkämpfe finden jedes Jahr auf dem Gardasee statt. Beste Voraussetzungen für Aktivitäten im und auf dem Wasser bietet auch der größte See des Trentino: der </w:t>
      </w:r>
      <w:r w:rsidRPr="00885B3E">
        <w:rPr>
          <w:rFonts w:ascii="Helvetica" w:hAnsi="Helvetica" w:cs="Arial"/>
          <w:i/>
          <w:szCs w:val="24"/>
          <w:lang w:val="de-DE"/>
        </w:rPr>
        <w:t xml:space="preserve">Lago di </w:t>
      </w:r>
      <w:proofErr w:type="spellStart"/>
      <w:r w:rsidRPr="00885B3E">
        <w:rPr>
          <w:rFonts w:ascii="Helvetica" w:hAnsi="Helvetica" w:cs="Arial"/>
          <w:i/>
          <w:szCs w:val="24"/>
          <w:lang w:val="de-DE"/>
        </w:rPr>
        <w:t>Caldonazzo</w:t>
      </w:r>
      <w:proofErr w:type="spellEnd"/>
      <w:r w:rsidRPr="00885B3E">
        <w:rPr>
          <w:rFonts w:ascii="Helvetica" w:hAnsi="Helvetica" w:cs="Arial"/>
          <w:szCs w:val="24"/>
          <w:lang w:val="de-DE"/>
        </w:rPr>
        <w:t xml:space="preserve"> im </w:t>
      </w:r>
      <w:proofErr w:type="spellStart"/>
      <w:r w:rsidRPr="00885B3E">
        <w:rPr>
          <w:rFonts w:ascii="Helvetica" w:hAnsi="Helvetica" w:cs="Arial"/>
          <w:szCs w:val="24"/>
          <w:lang w:val="de-DE"/>
        </w:rPr>
        <w:t>Valsugana</w:t>
      </w:r>
      <w:proofErr w:type="spellEnd"/>
      <w:r w:rsidRPr="00885B3E">
        <w:rPr>
          <w:rFonts w:ascii="Helvetica" w:hAnsi="Helvetica" w:cs="Arial"/>
          <w:szCs w:val="24"/>
          <w:lang w:val="de-DE"/>
        </w:rPr>
        <w:t>. Nahe der Stadt Trento können Urlauber hervorragend segeln, windsurfen, rudern, tauchen oder Wasserski fahren.</w:t>
      </w:r>
    </w:p>
    <w:p w:rsidR="00885B3E" w:rsidRPr="00885B3E" w:rsidRDefault="00885B3E" w:rsidP="00885B3E">
      <w:pPr>
        <w:spacing w:line="360" w:lineRule="auto"/>
        <w:jc w:val="both"/>
        <w:rPr>
          <w:rFonts w:ascii="Helvetica" w:hAnsi="Helvetica" w:cs="Arial"/>
          <w:szCs w:val="24"/>
          <w:lang w:val="de-DE"/>
        </w:rPr>
      </w:pPr>
    </w:p>
    <w:p w:rsidR="00885B3E" w:rsidRPr="00885B3E" w:rsidRDefault="00885B3E" w:rsidP="00885B3E">
      <w:pPr>
        <w:spacing w:line="360" w:lineRule="auto"/>
        <w:jc w:val="both"/>
        <w:rPr>
          <w:rFonts w:ascii="Helvetica" w:hAnsi="Helvetica" w:cs="Arial"/>
          <w:szCs w:val="24"/>
          <w:lang w:val="de-DE"/>
        </w:rPr>
      </w:pPr>
      <w:r w:rsidRPr="00885B3E">
        <w:rPr>
          <w:rFonts w:ascii="Helvetica" w:hAnsi="Helvetica" w:cs="Arial"/>
          <w:szCs w:val="24"/>
          <w:lang w:val="de-DE"/>
        </w:rPr>
        <w:t xml:space="preserve">Die Provinz besticht aber nicht nur mit großen Gewässern, sondern auch mit zahlreichen Bergseen. Ihr Wasser mag zwar etwas kühler sein, dafür entschädigt aber die unbeschreibliche Kulisse inmitten der Dolomiten: Ein beliebtes Ausflugsziel für Familien ist der </w:t>
      </w:r>
      <w:r w:rsidRPr="00885B3E">
        <w:rPr>
          <w:rFonts w:ascii="Helvetica" w:hAnsi="Helvetica" w:cs="Arial"/>
          <w:i/>
          <w:szCs w:val="24"/>
          <w:lang w:val="de-DE"/>
        </w:rPr>
        <w:t>Lago di Ledro</w:t>
      </w:r>
      <w:r w:rsidRPr="00885B3E">
        <w:rPr>
          <w:rFonts w:ascii="Helvetica" w:hAnsi="Helvetica" w:cs="Arial"/>
          <w:szCs w:val="24"/>
          <w:lang w:val="de-DE"/>
        </w:rPr>
        <w:t xml:space="preserve">, der sich auf 650 Meter Höhe zwischen den Bergen nahe des Lago di </w:t>
      </w:r>
      <w:proofErr w:type="spellStart"/>
      <w:r w:rsidRPr="00885B3E">
        <w:rPr>
          <w:rFonts w:ascii="Helvetica" w:hAnsi="Helvetica" w:cs="Arial"/>
          <w:szCs w:val="24"/>
          <w:lang w:val="de-DE"/>
        </w:rPr>
        <w:t>Garda</w:t>
      </w:r>
      <w:proofErr w:type="spellEnd"/>
      <w:r w:rsidRPr="00885B3E">
        <w:rPr>
          <w:rFonts w:ascii="Helvetica" w:hAnsi="Helvetica" w:cs="Arial"/>
          <w:szCs w:val="24"/>
          <w:lang w:val="de-DE"/>
        </w:rPr>
        <w:t xml:space="preserve"> erstreckt. Sein türkisblaues Wasser und die sanft abfallenden Strände bieten eine Bilderbuch-Idylle zum Anfassen. Eine beliebte Adresse bei Wassersportlern ist der </w:t>
      </w:r>
      <w:r w:rsidRPr="00885B3E">
        <w:rPr>
          <w:rFonts w:ascii="Helvetica" w:hAnsi="Helvetica" w:cs="Arial"/>
          <w:i/>
          <w:szCs w:val="24"/>
          <w:lang w:val="de-DE"/>
        </w:rPr>
        <w:t xml:space="preserve">Lago di </w:t>
      </w:r>
      <w:proofErr w:type="spellStart"/>
      <w:r w:rsidRPr="00885B3E">
        <w:rPr>
          <w:rFonts w:ascii="Helvetica" w:hAnsi="Helvetica" w:cs="Arial"/>
          <w:i/>
          <w:szCs w:val="24"/>
          <w:lang w:val="de-DE"/>
        </w:rPr>
        <w:t>Molveno</w:t>
      </w:r>
      <w:proofErr w:type="spellEnd"/>
      <w:r w:rsidRPr="00885B3E">
        <w:rPr>
          <w:rFonts w:ascii="Helvetica" w:hAnsi="Helvetica" w:cs="Arial"/>
          <w:szCs w:val="24"/>
          <w:lang w:val="de-DE"/>
        </w:rPr>
        <w:t xml:space="preserve"> mitten in den malerischen </w:t>
      </w:r>
      <w:proofErr w:type="spellStart"/>
      <w:r w:rsidRPr="00885B3E">
        <w:rPr>
          <w:rFonts w:ascii="Helvetica" w:hAnsi="Helvetica" w:cs="Arial"/>
          <w:szCs w:val="24"/>
          <w:lang w:val="de-DE"/>
        </w:rPr>
        <w:t>Brenta</w:t>
      </w:r>
      <w:proofErr w:type="spellEnd"/>
      <w:r w:rsidRPr="00885B3E">
        <w:rPr>
          <w:rFonts w:ascii="Helvetica" w:hAnsi="Helvetica" w:cs="Arial"/>
          <w:szCs w:val="24"/>
          <w:lang w:val="de-DE"/>
        </w:rPr>
        <w:t xml:space="preserve">-Dolomiten. Die hohen Felswände bilden einen beeindruckenden Kontrast zur Tiefe des Sees – mit bis zu 120 Metern ist er der tiefste im Trentino. </w:t>
      </w:r>
    </w:p>
    <w:p w:rsidR="00885B3E" w:rsidRPr="00885B3E" w:rsidRDefault="00885B3E" w:rsidP="00885B3E">
      <w:pPr>
        <w:pStyle w:val="FreieFormA"/>
        <w:spacing w:line="360" w:lineRule="auto"/>
        <w:jc w:val="both"/>
        <w:rPr>
          <w:rFonts w:cs="Arial"/>
          <w:color w:val="auto"/>
          <w:szCs w:val="24"/>
        </w:rPr>
      </w:pPr>
    </w:p>
    <w:p w:rsidR="00885B3E" w:rsidRPr="00885B3E" w:rsidRDefault="00885B3E" w:rsidP="00885B3E">
      <w:pPr>
        <w:pStyle w:val="FreieFormA"/>
        <w:spacing w:line="360" w:lineRule="auto"/>
        <w:jc w:val="both"/>
        <w:rPr>
          <w:rFonts w:cs="Arial"/>
          <w:color w:val="auto"/>
          <w:szCs w:val="24"/>
        </w:rPr>
      </w:pPr>
      <w:r w:rsidRPr="00885B3E">
        <w:rPr>
          <w:rFonts w:cs="Arial"/>
          <w:color w:val="auto"/>
          <w:szCs w:val="24"/>
        </w:rPr>
        <w:lastRenderedPageBreak/>
        <w:t xml:space="preserve">Für Abenteuerlustige eignen sich die wilden Flüsse des Trentino besonders gut zum Rafting. Perfekte Bedingungen bietet etwa der </w:t>
      </w:r>
      <w:proofErr w:type="spellStart"/>
      <w:r w:rsidRPr="00885B3E">
        <w:rPr>
          <w:rFonts w:cs="Arial"/>
          <w:color w:val="auto"/>
          <w:szCs w:val="24"/>
        </w:rPr>
        <w:t>Noce</w:t>
      </w:r>
      <w:proofErr w:type="spellEnd"/>
      <w:r w:rsidRPr="00885B3E">
        <w:rPr>
          <w:rFonts w:cs="Arial"/>
          <w:color w:val="auto"/>
          <w:szCs w:val="24"/>
        </w:rPr>
        <w:t xml:space="preserve"> Fluss im Tal Val di Sole. Auf 28 Kilometern führt die Strecke sowohl durch aufregende Stromschnellen als auch ruhigere Abschnitte. Es gibt unterschiedliche Schwierigkeitsgrade, so dass der Rafting-Spaß dort auch für Familien möglich ist. </w:t>
      </w:r>
    </w:p>
    <w:p w:rsidR="00885B3E" w:rsidRPr="00885B3E" w:rsidRDefault="00885B3E" w:rsidP="00885B3E">
      <w:pPr>
        <w:pStyle w:val="FreieFormA"/>
        <w:spacing w:line="360" w:lineRule="auto"/>
        <w:jc w:val="both"/>
        <w:rPr>
          <w:rFonts w:cs="Arial"/>
          <w:color w:val="auto"/>
          <w:szCs w:val="24"/>
        </w:rPr>
      </w:pPr>
    </w:p>
    <w:p w:rsidR="00885B3E" w:rsidRPr="00885B3E" w:rsidRDefault="00885B3E" w:rsidP="00885B3E">
      <w:pPr>
        <w:pStyle w:val="FreieFormA"/>
        <w:spacing w:line="360" w:lineRule="auto"/>
        <w:jc w:val="both"/>
        <w:rPr>
          <w:rFonts w:cs="Arial"/>
          <w:b/>
          <w:color w:val="auto"/>
          <w:szCs w:val="24"/>
        </w:rPr>
      </w:pPr>
      <w:r w:rsidRPr="00885B3E">
        <w:rPr>
          <w:rFonts w:cs="Arial"/>
          <w:b/>
          <w:color w:val="auto"/>
          <w:szCs w:val="24"/>
        </w:rPr>
        <w:t xml:space="preserve">Idyllisch und entspannt beim Angeln und in den Thermen </w:t>
      </w:r>
    </w:p>
    <w:p w:rsidR="00885B3E" w:rsidRPr="00885B3E" w:rsidRDefault="00885B3E" w:rsidP="00885B3E">
      <w:pPr>
        <w:pStyle w:val="FreieFormA"/>
        <w:spacing w:line="360" w:lineRule="auto"/>
        <w:jc w:val="both"/>
        <w:rPr>
          <w:rFonts w:cs="Arial"/>
          <w:color w:val="auto"/>
          <w:szCs w:val="24"/>
        </w:rPr>
      </w:pPr>
    </w:p>
    <w:p w:rsidR="00885B3E" w:rsidRPr="00885B3E" w:rsidRDefault="00885B3E" w:rsidP="00885B3E">
      <w:pPr>
        <w:pStyle w:val="FreieFormA"/>
        <w:spacing w:line="360" w:lineRule="auto"/>
        <w:jc w:val="both"/>
        <w:rPr>
          <w:rFonts w:cs="Arial"/>
          <w:color w:val="auto"/>
          <w:szCs w:val="24"/>
        </w:rPr>
      </w:pPr>
      <w:r w:rsidRPr="00885B3E">
        <w:rPr>
          <w:rFonts w:cs="Arial"/>
          <w:color w:val="auto"/>
          <w:szCs w:val="24"/>
        </w:rPr>
        <w:t xml:space="preserve">Etwas ruhiger geht es beim Angeln zu: Mit seinen vielen Seen und Flüssen bietet das Trentino auch für diese Sportart ideale Voraussetzungen und eine hervorragende Infrastruktur. Angler können Kleidung und Ausrüstung problemlos mieten, Fanggenehmigungen können unkompliziert im Internet erworben werden und spezielle „Trentino </w:t>
      </w:r>
      <w:proofErr w:type="spellStart"/>
      <w:r w:rsidRPr="00885B3E">
        <w:rPr>
          <w:rFonts w:cs="Arial"/>
          <w:color w:val="auto"/>
          <w:szCs w:val="24"/>
        </w:rPr>
        <w:t>Fishing</w:t>
      </w:r>
      <w:proofErr w:type="spellEnd"/>
      <w:r w:rsidRPr="00885B3E">
        <w:rPr>
          <w:rFonts w:cs="Arial"/>
          <w:color w:val="auto"/>
          <w:szCs w:val="24"/>
        </w:rPr>
        <w:t xml:space="preserve"> Guides“ führen die Urlauber zu den besten Angelstellen. Außerdem gibt es speziell auf die Bedürfnisse der Zielgruppe zugeschnittene </w:t>
      </w:r>
      <w:proofErr w:type="spellStart"/>
      <w:r w:rsidRPr="00885B3E">
        <w:rPr>
          <w:rFonts w:cs="Arial"/>
          <w:color w:val="auto"/>
          <w:szCs w:val="24"/>
        </w:rPr>
        <w:t>Lodges</w:t>
      </w:r>
      <w:proofErr w:type="spellEnd"/>
      <w:r w:rsidRPr="00885B3E">
        <w:rPr>
          <w:rFonts w:cs="Arial"/>
          <w:color w:val="auto"/>
          <w:szCs w:val="24"/>
        </w:rPr>
        <w:t xml:space="preserve">. </w:t>
      </w:r>
    </w:p>
    <w:p w:rsidR="00885B3E" w:rsidRPr="00885B3E" w:rsidRDefault="00885B3E" w:rsidP="00885B3E">
      <w:pPr>
        <w:pStyle w:val="FreieFormA"/>
        <w:spacing w:line="360" w:lineRule="auto"/>
        <w:jc w:val="both"/>
        <w:rPr>
          <w:rFonts w:cs="Arial"/>
          <w:color w:val="auto"/>
          <w:szCs w:val="24"/>
        </w:rPr>
      </w:pPr>
    </w:p>
    <w:p w:rsidR="00885B3E" w:rsidRPr="00885B3E" w:rsidRDefault="00885B3E" w:rsidP="00885B3E">
      <w:pPr>
        <w:pStyle w:val="FreieFormA"/>
        <w:spacing w:line="360" w:lineRule="auto"/>
        <w:jc w:val="both"/>
        <w:rPr>
          <w:rFonts w:cs="Arial"/>
          <w:color w:val="auto"/>
          <w:szCs w:val="24"/>
        </w:rPr>
      </w:pPr>
      <w:r w:rsidRPr="00885B3E">
        <w:rPr>
          <w:rFonts w:cs="Arial"/>
          <w:color w:val="auto"/>
          <w:szCs w:val="24"/>
        </w:rPr>
        <w:t xml:space="preserve">Gesundheit und Entspannung inmitten der Dolomiten: Der </w:t>
      </w:r>
      <w:r w:rsidRPr="00885B3E">
        <w:rPr>
          <w:rFonts w:cs="Arial"/>
          <w:i/>
          <w:color w:val="auto"/>
          <w:szCs w:val="24"/>
        </w:rPr>
        <w:t xml:space="preserve">Lago di </w:t>
      </w:r>
      <w:proofErr w:type="spellStart"/>
      <w:r w:rsidRPr="00885B3E">
        <w:rPr>
          <w:rFonts w:cs="Arial"/>
          <w:i/>
          <w:color w:val="auto"/>
          <w:szCs w:val="24"/>
        </w:rPr>
        <w:t>Levico</w:t>
      </w:r>
      <w:proofErr w:type="spellEnd"/>
      <w:r w:rsidRPr="00885B3E">
        <w:rPr>
          <w:rFonts w:cs="Arial"/>
          <w:color w:val="auto"/>
          <w:szCs w:val="24"/>
        </w:rPr>
        <w:t xml:space="preserve"> begeistert nicht nur mit unterirdisch verbunden Grotten sondern ist auch für das Thermalbad </w:t>
      </w:r>
      <w:r w:rsidRPr="00885B3E">
        <w:rPr>
          <w:rFonts w:cs="Arial"/>
          <w:i/>
          <w:szCs w:val="24"/>
        </w:rPr>
        <w:t xml:space="preserve">Palazzo delle Terme </w:t>
      </w:r>
      <w:r w:rsidRPr="00885B3E">
        <w:rPr>
          <w:rFonts w:cs="Arial"/>
          <w:color w:val="auto"/>
          <w:szCs w:val="24"/>
        </w:rPr>
        <w:t xml:space="preserve">bekannt. Der traditionsreiche Kurort eignet sich ideal für den Familienurlaub und ist ein stilvolles Beispiel dafür, dass Besucher das Wasser auch entspannt genießen können Neben </w:t>
      </w:r>
      <w:proofErr w:type="spellStart"/>
      <w:r w:rsidRPr="00885B3E">
        <w:rPr>
          <w:rFonts w:cs="Arial"/>
          <w:color w:val="auto"/>
          <w:szCs w:val="24"/>
        </w:rPr>
        <w:t>Levico</w:t>
      </w:r>
      <w:proofErr w:type="spellEnd"/>
      <w:r w:rsidRPr="00885B3E">
        <w:rPr>
          <w:rFonts w:cs="Arial"/>
          <w:color w:val="auto"/>
          <w:szCs w:val="24"/>
        </w:rPr>
        <w:t xml:space="preserve"> besitzen auch </w:t>
      </w:r>
      <w:proofErr w:type="spellStart"/>
      <w:r w:rsidRPr="00885B3E">
        <w:rPr>
          <w:rFonts w:cs="Arial"/>
          <w:color w:val="auto"/>
          <w:szCs w:val="24"/>
        </w:rPr>
        <w:t>Vertriolo</w:t>
      </w:r>
      <w:proofErr w:type="spellEnd"/>
      <w:r w:rsidRPr="00885B3E">
        <w:rPr>
          <w:rFonts w:cs="Arial"/>
          <w:color w:val="auto"/>
          <w:szCs w:val="24"/>
        </w:rPr>
        <w:t xml:space="preserve">, </w:t>
      </w:r>
      <w:proofErr w:type="spellStart"/>
      <w:r w:rsidRPr="00885B3E">
        <w:rPr>
          <w:rFonts w:cs="Arial"/>
          <w:color w:val="auto"/>
          <w:szCs w:val="24"/>
        </w:rPr>
        <w:t>Roncegno</w:t>
      </w:r>
      <w:proofErr w:type="spellEnd"/>
      <w:r w:rsidRPr="00885B3E">
        <w:rPr>
          <w:rFonts w:cs="Arial"/>
          <w:color w:val="auto"/>
          <w:szCs w:val="24"/>
        </w:rPr>
        <w:t xml:space="preserve"> im </w:t>
      </w:r>
      <w:proofErr w:type="spellStart"/>
      <w:r w:rsidRPr="00885B3E">
        <w:rPr>
          <w:rFonts w:cs="Arial"/>
          <w:color w:val="auto"/>
          <w:szCs w:val="24"/>
        </w:rPr>
        <w:t>Valsugana</w:t>
      </w:r>
      <w:proofErr w:type="spellEnd"/>
      <w:r w:rsidRPr="00885B3E">
        <w:rPr>
          <w:rFonts w:cs="Arial"/>
          <w:color w:val="auto"/>
          <w:szCs w:val="24"/>
        </w:rPr>
        <w:t xml:space="preserve"> sowie </w:t>
      </w:r>
      <w:proofErr w:type="spellStart"/>
      <w:r w:rsidRPr="00885B3E">
        <w:rPr>
          <w:rFonts w:cs="Arial"/>
          <w:color w:val="auto"/>
          <w:szCs w:val="24"/>
        </w:rPr>
        <w:t>Peio</w:t>
      </w:r>
      <w:proofErr w:type="spellEnd"/>
      <w:r w:rsidRPr="00885B3E">
        <w:rPr>
          <w:rFonts w:cs="Arial"/>
          <w:color w:val="auto"/>
          <w:szCs w:val="24"/>
        </w:rPr>
        <w:t xml:space="preserve"> im Westen des Trentino Thermen, die Urlauber dazu einladen die Seele baumeln zu lassen. Die modernsten Thermen des Trentino befinden sich in </w:t>
      </w:r>
      <w:proofErr w:type="spellStart"/>
      <w:r w:rsidRPr="00885B3E">
        <w:rPr>
          <w:rFonts w:cs="Arial"/>
          <w:color w:val="auto"/>
          <w:szCs w:val="24"/>
        </w:rPr>
        <w:t>Comano</w:t>
      </w:r>
      <w:proofErr w:type="spellEnd"/>
      <w:r w:rsidRPr="00885B3E">
        <w:rPr>
          <w:rFonts w:cs="Arial"/>
          <w:color w:val="auto"/>
          <w:szCs w:val="24"/>
        </w:rPr>
        <w:t xml:space="preserve">, zwischen dem Gardasee, den </w:t>
      </w:r>
      <w:proofErr w:type="spellStart"/>
      <w:r w:rsidRPr="00885B3E">
        <w:rPr>
          <w:rFonts w:cs="Arial"/>
          <w:color w:val="auto"/>
          <w:szCs w:val="24"/>
        </w:rPr>
        <w:t>Brenta</w:t>
      </w:r>
      <w:proofErr w:type="spellEnd"/>
      <w:r w:rsidRPr="00885B3E">
        <w:rPr>
          <w:rFonts w:cs="Arial"/>
          <w:color w:val="auto"/>
          <w:szCs w:val="24"/>
        </w:rPr>
        <w:t xml:space="preserve">-Dolomiten und dem Naturpark </w:t>
      </w:r>
      <w:proofErr w:type="spellStart"/>
      <w:r w:rsidRPr="00885B3E">
        <w:rPr>
          <w:rFonts w:cs="Arial"/>
          <w:color w:val="auto"/>
          <w:szCs w:val="24"/>
        </w:rPr>
        <w:t>Adamello</w:t>
      </w:r>
      <w:proofErr w:type="spellEnd"/>
      <w:r w:rsidRPr="00885B3E">
        <w:rPr>
          <w:rFonts w:cs="Arial"/>
          <w:color w:val="auto"/>
          <w:szCs w:val="24"/>
        </w:rPr>
        <w:t xml:space="preserve"> </w:t>
      </w:r>
      <w:proofErr w:type="spellStart"/>
      <w:r w:rsidRPr="00885B3E">
        <w:rPr>
          <w:rFonts w:cs="Arial"/>
          <w:color w:val="auto"/>
          <w:szCs w:val="24"/>
        </w:rPr>
        <w:t>Brenta</w:t>
      </w:r>
      <w:proofErr w:type="spellEnd"/>
      <w:r w:rsidRPr="00885B3E">
        <w:rPr>
          <w:rFonts w:cs="Arial"/>
          <w:color w:val="auto"/>
          <w:szCs w:val="24"/>
        </w:rPr>
        <w:t>.</w:t>
      </w:r>
    </w:p>
    <w:p w:rsidR="00885B3E" w:rsidRPr="00885B3E" w:rsidRDefault="00885B3E" w:rsidP="00885B3E">
      <w:pPr>
        <w:pStyle w:val="FreieFormA"/>
        <w:spacing w:line="360" w:lineRule="auto"/>
        <w:jc w:val="both"/>
        <w:rPr>
          <w:rFonts w:cs="Arial"/>
          <w:i/>
          <w:szCs w:val="24"/>
        </w:rPr>
      </w:pPr>
    </w:p>
    <w:p w:rsidR="00885B3E" w:rsidRPr="00885B3E" w:rsidRDefault="00885B3E" w:rsidP="00885B3E">
      <w:pPr>
        <w:pStyle w:val="FreieFormA"/>
        <w:spacing w:line="360" w:lineRule="auto"/>
        <w:jc w:val="both"/>
        <w:rPr>
          <w:rFonts w:cs="Arial"/>
          <w:szCs w:val="24"/>
        </w:rPr>
      </w:pPr>
      <w:r w:rsidRPr="00885B3E">
        <w:rPr>
          <w:rFonts w:cs="Arial"/>
          <w:szCs w:val="24"/>
        </w:rPr>
        <w:t xml:space="preserve">Weitere Informationen zum vielfältigen Wassersport-Angebot im Trentino gibt es auf </w:t>
      </w:r>
      <w:hyperlink r:id="rId8" w:history="1">
        <w:r w:rsidRPr="00885B3E">
          <w:rPr>
            <w:rStyle w:val="Collegamentoipertestuale"/>
            <w:rFonts w:cs="Arial"/>
            <w:szCs w:val="24"/>
          </w:rPr>
          <w:t>www.visittrentino.info/seen</w:t>
        </w:r>
      </w:hyperlink>
      <w:r w:rsidRPr="00885B3E">
        <w:rPr>
          <w:rFonts w:cs="Arial"/>
          <w:szCs w:val="24"/>
        </w:rPr>
        <w:t xml:space="preserve">.   </w:t>
      </w:r>
    </w:p>
    <w:p w:rsidR="00885B3E" w:rsidRPr="00885B3E" w:rsidRDefault="00885B3E" w:rsidP="00885B3E">
      <w:pPr>
        <w:spacing w:line="276" w:lineRule="auto"/>
        <w:jc w:val="both"/>
        <w:rPr>
          <w:rFonts w:ascii="Helvetica" w:hAnsi="Helvetica" w:cs="Arial"/>
          <w:i/>
          <w:color w:val="000000"/>
          <w:szCs w:val="24"/>
          <w:lang w:val="de-DE"/>
        </w:rPr>
      </w:pPr>
    </w:p>
    <w:p w:rsidR="00885B3E" w:rsidRPr="00885B3E" w:rsidRDefault="00885B3E" w:rsidP="00885B3E">
      <w:pPr>
        <w:spacing w:line="276" w:lineRule="auto"/>
        <w:jc w:val="both"/>
        <w:rPr>
          <w:rFonts w:ascii="Helvetica" w:hAnsi="Helvetica" w:cs="Arial"/>
          <w:i/>
          <w:color w:val="000000"/>
          <w:szCs w:val="24"/>
          <w:lang w:val="de-DE"/>
        </w:rPr>
      </w:pPr>
    </w:p>
    <w:p w:rsidR="00885B3E" w:rsidRPr="00885B3E" w:rsidRDefault="00885B3E" w:rsidP="00885B3E">
      <w:pPr>
        <w:spacing w:line="276" w:lineRule="auto"/>
        <w:jc w:val="both"/>
        <w:rPr>
          <w:rFonts w:ascii="Helvetica" w:hAnsi="Helvetica" w:cs="Arial"/>
          <w:sz w:val="20"/>
          <w:szCs w:val="24"/>
          <w:lang w:val="de-DE"/>
        </w:rPr>
      </w:pPr>
      <w:r w:rsidRPr="00885B3E">
        <w:rPr>
          <w:rFonts w:ascii="Helvetica" w:hAnsi="Helvetica" w:cs="Arial"/>
          <w:b/>
          <w:sz w:val="20"/>
          <w:szCs w:val="24"/>
          <w:lang w:val="de-DE"/>
        </w:rPr>
        <w:t>Über Trentino:</w:t>
      </w:r>
      <w:r w:rsidRPr="00885B3E">
        <w:rPr>
          <w:rFonts w:ascii="Helvetica" w:hAnsi="Helvetica" w:cs="Arial"/>
          <w:sz w:val="20"/>
          <w:szCs w:val="24"/>
          <w:lang w:val="de-DE"/>
        </w:rPr>
        <w:t xml:space="preserve"> </w:t>
      </w:r>
    </w:p>
    <w:p w:rsidR="00885B3E" w:rsidRPr="00885B3E" w:rsidRDefault="00885B3E" w:rsidP="00885B3E">
      <w:pPr>
        <w:spacing w:line="276" w:lineRule="auto"/>
        <w:jc w:val="both"/>
        <w:rPr>
          <w:rFonts w:ascii="Helvetica" w:hAnsi="Helvetica" w:cs="Arial"/>
          <w:sz w:val="20"/>
          <w:szCs w:val="24"/>
          <w:lang w:val="de-DE"/>
        </w:rPr>
      </w:pPr>
      <w:r w:rsidRPr="00885B3E">
        <w:rPr>
          <w:rFonts w:ascii="Helvetica" w:hAnsi="Helvetica" w:cs="Arial"/>
          <w:sz w:val="20"/>
          <w:szCs w:val="24"/>
          <w:lang w:val="de-DE"/>
        </w:rPr>
        <w:t xml:space="preserve">Die autonome Provinz im Norden Italiens gliedert sich in vierzehn touristische Gebiete und erstreckt sich von den Dolomiten, die seit 2009 als UNESCO-Weltnaturerbe zählen, bis hin zum Nordzipfel des Gardasees mit der Stadt Riva del </w:t>
      </w:r>
      <w:proofErr w:type="spellStart"/>
      <w:r w:rsidRPr="00885B3E">
        <w:rPr>
          <w:rFonts w:ascii="Helvetica" w:hAnsi="Helvetica" w:cs="Arial"/>
          <w:sz w:val="20"/>
          <w:szCs w:val="24"/>
          <w:lang w:val="de-DE"/>
        </w:rPr>
        <w:t>Garda</w:t>
      </w:r>
      <w:proofErr w:type="spellEnd"/>
      <w:r w:rsidRPr="00885B3E">
        <w:rPr>
          <w:rFonts w:ascii="Helvetica" w:hAnsi="Helvetica" w:cs="Arial"/>
          <w:sz w:val="20"/>
          <w:szCs w:val="24"/>
          <w:lang w:val="de-DE"/>
        </w:rPr>
        <w:t xml:space="preserve">. Neben den historischen Städten Trento und </w:t>
      </w:r>
      <w:proofErr w:type="spellStart"/>
      <w:r w:rsidRPr="00885B3E">
        <w:rPr>
          <w:rFonts w:ascii="Helvetica" w:hAnsi="Helvetica" w:cs="Arial"/>
          <w:sz w:val="20"/>
          <w:szCs w:val="24"/>
          <w:lang w:val="de-DE"/>
        </w:rPr>
        <w:t>Rovereto</w:t>
      </w:r>
      <w:proofErr w:type="spellEnd"/>
      <w:r w:rsidRPr="00885B3E">
        <w:rPr>
          <w:rFonts w:ascii="Helvetica" w:hAnsi="Helvetica" w:cs="Arial"/>
          <w:sz w:val="20"/>
          <w:szCs w:val="24"/>
          <w:lang w:val="de-DE"/>
        </w:rPr>
        <w:t xml:space="preserve"> besticht Trentino vor allem mit seiner vielseitigen Natur – rund 30 Prozent der Gesamtfläche bestehen aus Naturschutzgebieten. Mediterrane </w:t>
      </w:r>
      <w:r w:rsidRPr="00885B3E">
        <w:rPr>
          <w:rFonts w:ascii="Helvetica" w:hAnsi="Helvetica" w:cs="Arial"/>
          <w:sz w:val="20"/>
          <w:szCs w:val="24"/>
          <w:lang w:val="de-DE"/>
        </w:rPr>
        <w:lastRenderedPageBreak/>
        <w:t xml:space="preserve">Temperaturen am Wasser und alpines Klima in den Bergen:  Die abwechslungsreichen Wetterbedingungen machen Trentino zu einem idealen Reiseziel für Natur-, Kultur- sowie Sportliebhaber. Weitere Informationen unter </w:t>
      </w:r>
      <w:hyperlink r:id="rId9" w:history="1">
        <w:r w:rsidRPr="00885B3E">
          <w:rPr>
            <w:rStyle w:val="Collegamentoipertestuale"/>
            <w:rFonts w:ascii="Helvetica" w:hAnsi="Helvetica" w:cs="Arial"/>
            <w:sz w:val="20"/>
            <w:szCs w:val="24"/>
            <w:lang w:val="de-DE" w:eastAsia="en-US"/>
          </w:rPr>
          <w:t>www.visittrentino.info</w:t>
        </w:r>
      </w:hyperlink>
      <w:r w:rsidRPr="00885B3E">
        <w:rPr>
          <w:rStyle w:val="Collegamentoipertestuale"/>
          <w:rFonts w:ascii="Helvetica" w:hAnsi="Helvetica" w:cs="Arial"/>
          <w:sz w:val="20"/>
          <w:szCs w:val="24"/>
          <w:lang w:val="de-DE" w:eastAsia="en-US"/>
        </w:rPr>
        <w:t xml:space="preserve">. </w:t>
      </w:r>
    </w:p>
    <w:p w:rsidR="00885B3E" w:rsidRPr="00885B3E" w:rsidRDefault="00885B3E" w:rsidP="00885B3E">
      <w:pPr>
        <w:spacing w:line="276" w:lineRule="auto"/>
        <w:jc w:val="both"/>
        <w:rPr>
          <w:rFonts w:ascii="Helvetica" w:hAnsi="Helvetica" w:cs="Arial"/>
          <w:b/>
          <w:sz w:val="20"/>
          <w:szCs w:val="24"/>
          <w:lang w:val="de-DE"/>
        </w:rPr>
      </w:pPr>
    </w:p>
    <w:p w:rsidR="00885B3E" w:rsidRPr="00885B3E" w:rsidRDefault="00885B3E" w:rsidP="00885B3E">
      <w:pPr>
        <w:spacing w:line="276" w:lineRule="auto"/>
        <w:jc w:val="both"/>
        <w:rPr>
          <w:rFonts w:ascii="Helvetica" w:hAnsi="Helvetica" w:cs="Arial"/>
          <w:b/>
          <w:sz w:val="20"/>
          <w:szCs w:val="24"/>
          <w:lang w:val="de-DE"/>
        </w:rPr>
      </w:pPr>
    </w:p>
    <w:p w:rsidR="00885B3E" w:rsidRPr="00885B3E" w:rsidRDefault="00885B3E" w:rsidP="00885B3E">
      <w:pPr>
        <w:spacing w:line="276" w:lineRule="auto"/>
        <w:jc w:val="both"/>
        <w:rPr>
          <w:rFonts w:ascii="Helvetica" w:hAnsi="Helvetica" w:cs="Arial"/>
          <w:b/>
          <w:sz w:val="20"/>
          <w:szCs w:val="24"/>
          <w:lang w:val="de-DE"/>
        </w:rPr>
      </w:pPr>
    </w:p>
    <w:p w:rsidR="00885B3E" w:rsidRPr="00885B3E" w:rsidRDefault="00885B3E" w:rsidP="00885B3E">
      <w:pPr>
        <w:spacing w:line="276" w:lineRule="auto"/>
        <w:jc w:val="both"/>
        <w:rPr>
          <w:rFonts w:ascii="Helvetica" w:hAnsi="Helvetica" w:cs="Arial"/>
          <w:b/>
          <w:sz w:val="20"/>
          <w:szCs w:val="24"/>
          <w:lang w:val="de-DE"/>
        </w:rPr>
      </w:pPr>
      <w:r w:rsidRPr="00885B3E">
        <w:rPr>
          <w:rFonts w:ascii="Helvetica" w:hAnsi="Helvetica" w:cs="Arial"/>
          <w:b/>
          <w:sz w:val="20"/>
          <w:szCs w:val="24"/>
          <w:lang w:val="de-DE"/>
        </w:rPr>
        <w:t>Weitere Presseinformationen:</w:t>
      </w:r>
    </w:p>
    <w:p w:rsidR="00492B82" w:rsidRDefault="00885B3E" w:rsidP="00885B3E">
      <w:pPr>
        <w:spacing w:line="276" w:lineRule="auto"/>
        <w:jc w:val="both"/>
        <w:rPr>
          <w:rFonts w:ascii="Helvetica" w:hAnsi="Helvetica" w:cs="Helvetica"/>
          <w:sz w:val="20"/>
          <w:szCs w:val="24"/>
          <w:lang w:val="de-DE" w:eastAsia="de-DE"/>
        </w:rPr>
      </w:pPr>
      <w:r w:rsidRPr="00885B3E">
        <w:rPr>
          <w:rFonts w:ascii="Helvetica" w:hAnsi="Helvetica" w:cs="Arial"/>
          <w:sz w:val="20"/>
          <w:szCs w:val="24"/>
          <w:lang w:val="de-DE"/>
        </w:rPr>
        <w:t>Die aktuelle Pressemappe gibt es auch auf:</w:t>
      </w:r>
      <w:r w:rsidRPr="00885B3E">
        <w:rPr>
          <w:rFonts w:ascii="Helvetica" w:hAnsi="Helvetica" w:cs="Arial"/>
          <w:color w:val="1F497D"/>
          <w:sz w:val="20"/>
          <w:szCs w:val="24"/>
          <w:lang w:val="de-DE"/>
        </w:rPr>
        <w:t xml:space="preserve"> </w:t>
      </w:r>
      <w:hyperlink r:id="rId10" w:history="1">
        <w:r w:rsidR="00492B82" w:rsidRPr="00792F37">
          <w:rPr>
            <w:rStyle w:val="Collegamentoipertestuale"/>
            <w:rFonts w:ascii="Helvetica" w:hAnsi="Helvetica" w:cs="Helvetica"/>
            <w:sz w:val="20"/>
            <w:szCs w:val="24"/>
            <w:lang w:val="de-DE" w:eastAsia="de-DE"/>
          </w:rPr>
          <w:t>www.visittrentino.info/de/presse/sommer-2017-pressemappe</w:t>
        </w:r>
      </w:hyperlink>
    </w:p>
    <w:p w:rsidR="00885B3E" w:rsidRPr="00885B3E" w:rsidRDefault="00885B3E" w:rsidP="00885B3E">
      <w:pPr>
        <w:spacing w:line="276" w:lineRule="auto"/>
        <w:jc w:val="both"/>
        <w:rPr>
          <w:rFonts w:ascii="Helvetica" w:hAnsi="Helvetica" w:cs="Arial"/>
          <w:sz w:val="20"/>
          <w:szCs w:val="24"/>
          <w:lang w:val="de-DE"/>
        </w:rPr>
      </w:pPr>
      <w:r w:rsidRPr="00885B3E">
        <w:rPr>
          <w:rFonts w:ascii="Helvetica" w:hAnsi="Helvetica" w:cs="Arial"/>
          <w:sz w:val="20"/>
          <w:szCs w:val="24"/>
          <w:lang w:val="de-DE"/>
        </w:rPr>
        <w:t>Passendes Bildmaterial zur Meldung haben wir unter</w:t>
      </w:r>
      <w:r w:rsidRPr="00885B3E">
        <w:rPr>
          <w:rFonts w:ascii="Helvetica" w:hAnsi="Helvetica"/>
          <w:sz w:val="20"/>
          <w:szCs w:val="24"/>
          <w:lang w:val="de-DE"/>
        </w:rPr>
        <w:t xml:space="preserve"> </w:t>
      </w:r>
      <w:hyperlink r:id="rId11" w:history="1">
        <w:r w:rsidRPr="00885B3E">
          <w:rPr>
            <w:rStyle w:val="Collegamentoipertestuale"/>
            <w:rFonts w:ascii="Helvetica" w:hAnsi="Helvetica" w:cs="Arial"/>
            <w:sz w:val="20"/>
            <w:szCs w:val="24"/>
            <w:lang w:val="de-DE"/>
          </w:rPr>
          <w:t>http://bit.ly/2mNgDzG</w:t>
        </w:r>
      </w:hyperlink>
      <w:r w:rsidRPr="00885B3E">
        <w:rPr>
          <w:rFonts w:ascii="Helvetica" w:hAnsi="Helvetica" w:cs="Arial"/>
          <w:sz w:val="20"/>
          <w:szCs w:val="24"/>
          <w:lang w:val="de-DE"/>
        </w:rPr>
        <w:t xml:space="preserve"> zusammengestellt. (Copyright bitte wie im Dateinamen angegeben)</w:t>
      </w:r>
      <w:r>
        <w:rPr>
          <w:rFonts w:ascii="Helvetica" w:hAnsi="Helvetica" w:cs="Arial"/>
          <w:sz w:val="20"/>
          <w:szCs w:val="24"/>
          <w:lang w:val="de-DE"/>
        </w:rPr>
        <w:t>.</w:t>
      </w:r>
    </w:p>
    <w:p w:rsidR="00885B3E" w:rsidRPr="00885B3E" w:rsidRDefault="00885B3E" w:rsidP="00885B3E">
      <w:pPr>
        <w:tabs>
          <w:tab w:val="left" w:pos="5670"/>
        </w:tabs>
        <w:ind w:right="249"/>
        <w:rPr>
          <w:rFonts w:ascii="Helvetica" w:hAnsi="Helvetica" w:cs="Arial"/>
          <w:b/>
          <w:sz w:val="20"/>
          <w:szCs w:val="24"/>
          <w:lang w:val="de-DE" w:eastAsia="en-US"/>
        </w:rPr>
      </w:pPr>
    </w:p>
    <w:p w:rsidR="00885B3E" w:rsidRPr="00885B3E" w:rsidRDefault="00885B3E" w:rsidP="00885B3E">
      <w:pPr>
        <w:tabs>
          <w:tab w:val="left" w:pos="5670"/>
        </w:tabs>
        <w:ind w:right="249"/>
        <w:rPr>
          <w:rFonts w:ascii="Helvetica" w:hAnsi="Helvetica" w:cs="Arial"/>
          <w:b/>
          <w:szCs w:val="24"/>
          <w:lang w:val="de-DE" w:eastAsia="en-US"/>
        </w:rPr>
      </w:pPr>
    </w:p>
    <w:p w:rsidR="00F36CAD" w:rsidRDefault="00F36CAD" w:rsidP="00F36CAD">
      <w:pPr>
        <w:tabs>
          <w:tab w:val="left" w:pos="5670"/>
        </w:tabs>
        <w:ind w:right="249"/>
        <w:rPr>
          <w:rFonts w:ascii="Helvetica" w:hAnsi="Helvetica" w:cs="Arial"/>
          <w:b/>
          <w:sz w:val="20"/>
          <w:szCs w:val="24"/>
          <w:lang w:val="de-DE" w:eastAsia="en-US"/>
        </w:rPr>
      </w:pPr>
      <w:r>
        <w:rPr>
          <w:rFonts w:ascii="Helvetica" w:hAnsi="Helvetica" w:cs="Arial"/>
          <w:b/>
          <w:sz w:val="20"/>
          <w:szCs w:val="24"/>
          <w:lang w:val="de-DE" w:eastAsia="en-US"/>
        </w:rPr>
        <w:t>Pressekontakt:</w:t>
      </w:r>
      <w:r>
        <w:rPr>
          <w:rFonts w:ascii="Helvetica" w:hAnsi="Helvetica" w:cs="Arial"/>
          <w:b/>
          <w:sz w:val="20"/>
          <w:szCs w:val="24"/>
          <w:lang w:val="de-DE" w:eastAsia="en-US"/>
        </w:rPr>
        <w:tab/>
        <w:t>Pressekontakt:</w:t>
      </w:r>
    </w:p>
    <w:p w:rsidR="00F36CAD" w:rsidRDefault="00F36CAD" w:rsidP="00F36CAD">
      <w:pPr>
        <w:tabs>
          <w:tab w:val="left" w:pos="4962"/>
        </w:tabs>
        <w:ind w:right="70"/>
        <w:rPr>
          <w:rFonts w:ascii="Helvetica" w:hAnsi="Helvetica" w:cs="Arial"/>
          <w:sz w:val="20"/>
          <w:szCs w:val="24"/>
          <w:lang w:val="de-DE" w:eastAsia="en-US"/>
        </w:rPr>
      </w:pPr>
      <w:r>
        <w:rPr>
          <w:rFonts w:ascii="Helvetica" w:hAnsi="Helvetica" w:cs="Arial"/>
          <w:sz w:val="20"/>
          <w:szCs w:val="24"/>
          <w:lang w:val="de-DE" w:eastAsia="en-US"/>
        </w:rPr>
        <w:t>Trentino Marketing</w:t>
      </w:r>
      <w:r>
        <w:rPr>
          <w:rFonts w:ascii="Helvetica" w:hAnsi="Helvetica" w:cs="Arial"/>
          <w:sz w:val="20"/>
          <w:szCs w:val="24"/>
          <w:lang w:val="de-DE" w:eastAsia="en-US"/>
        </w:rPr>
        <w:tab/>
      </w:r>
      <w:r>
        <w:rPr>
          <w:rFonts w:ascii="Helvetica" w:hAnsi="Helvetica" w:cs="Arial"/>
          <w:sz w:val="20"/>
          <w:szCs w:val="24"/>
          <w:lang w:val="de-DE" w:eastAsia="en-US"/>
        </w:rPr>
        <w:tab/>
        <w:t>BZ.COMM GmbH</w:t>
      </w:r>
    </w:p>
    <w:p w:rsidR="00F36CAD" w:rsidRDefault="00F36CAD" w:rsidP="00F36CAD">
      <w:pPr>
        <w:tabs>
          <w:tab w:val="left" w:pos="4962"/>
        </w:tabs>
        <w:ind w:right="70"/>
        <w:rPr>
          <w:rFonts w:ascii="Helvetica" w:hAnsi="Helvetica" w:cs="Arial"/>
          <w:sz w:val="20"/>
          <w:szCs w:val="24"/>
          <w:lang w:eastAsia="en-US"/>
        </w:rPr>
      </w:pPr>
      <w:r>
        <w:rPr>
          <w:rFonts w:ascii="Helvetica" w:hAnsi="Helvetica" w:cs="Arial"/>
          <w:sz w:val="20"/>
          <w:szCs w:val="24"/>
          <w:lang w:eastAsia="en-US"/>
        </w:rPr>
        <w:t>Paola Pancher &amp; Cinzia Gabrielli</w:t>
      </w:r>
      <w:r>
        <w:rPr>
          <w:rFonts w:ascii="Helvetica" w:hAnsi="Helvetica" w:cs="Arial"/>
          <w:sz w:val="20"/>
          <w:szCs w:val="24"/>
          <w:lang w:eastAsia="en-US"/>
        </w:rPr>
        <w:tab/>
      </w:r>
      <w:r>
        <w:rPr>
          <w:rFonts w:ascii="Helvetica" w:hAnsi="Helvetica" w:cs="Arial"/>
          <w:sz w:val="20"/>
          <w:szCs w:val="24"/>
          <w:lang w:eastAsia="en-US"/>
        </w:rPr>
        <w:tab/>
        <w:t>Yvonne Maier &amp; Julia Schaaf</w:t>
      </w:r>
    </w:p>
    <w:p w:rsidR="00F36CAD" w:rsidRDefault="00F36CAD" w:rsidP="00F36CAD">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Via </w:t>
      </w:r>
      <w:proofErr w:type="spellStart"/>
      <w:r>
        <w:rPr>
          <w:rFonts w:ascii="Helvetica" w:hAnsi="Helvetica" w:cs="Arial"/>
          <w:sz w:val="20"/>
          <w:szCs w:val="24"/>
          <w:lang w:eastAsia="en-US"/>
        </w:rPr>
        <w:t>Romagnosi</w:t>
      </w:r>
      <w:proofErr w:type="spellEnd"/>
      <w:r>
        <w:rPr>
          <w:rFonts w:ascii="Helvetica" w:hAnsi="Helvetica" w:cs="Arial"/>
          <w:sz w:val="20"/>
          <w:szCs w:val="24"/>
          <w:lang w:eastAsia="en-US"/>
        </w:rPr>
        <w:t xml:space="preserve"> 11</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Gutleutstr</w:t>
      </w:r>
      <w:proofErr w:type="spellEnd"/>
      <w:r>
        <w:rPr>
          <w:rFonts w:ascii="Helvetica" w:hAnsi="Helvetica" w:cs="Arial"/>
          <w:sz w:val="20"/>
          <w:szCs w:val="24"/>
          <w:lang w:eastAsia="en-US"/>
        </w:rPr>
        <w:t>. 16a</w:t>
      </w:r>
      <w:r>
        <w:rPr>
          <w:rFonts w:ascii="Helvetica" w:hAnsi="Helvetica" w:cs="Arial"/>
          <w:sz w:val="20"/>
          <w:szCs w:val="24"/>
          <w:lang w:eastAsia="en-US"/>
        </w:rPr>
        <w:br/>
        <w:t xml:space="preserve">I - 38122 Trento </w:t>
      </w:r>
      <w:r>
        <w:rPr>
          <w:rFonts w:ascii="Helvetica" w:hAnsi="Helvetica" w:cs="Arial"/>
          <w:sz w:val="20"/>
          <w:szCs w:val="24"/>
          <w:lang w:eastAsia="en-US"/>
        </w:rPr>
        <w:tab/>
      </w:r>
      <w:r>
        <w:rPr>
          <w:rFonts w:ascii="Helvetica" w:hAnsi="Helvetica" w:cs="Arial"/>
          <w:sz w:val="20"/>
          <w:szCs w:val="24"/>
          <w:lang w:eastAsia="en-US"/>
        </w:rPr>
        <w:tab/>
        <w:t xml:space="preserve">D – 60329 </w:t>
      </w:r>
      <w:proofErr w:type="spellStart"/>
      <w:r>
        <w:rPr>
          <w:rFonts w:ascii="Helvetica" w:hAnsi="Helvetica" w:cs="Arial"/>
          <w:sz w:val="20"/>
          <w:szCs w:val="24"/>
          <w:lang w:eastAsia="en-US"/>
        </w:rPr>
        <w:t>Frankfurt</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am</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Main</w:t>
      </w:r>
      <w:proofErr w:type="spellEnd"/>
      <w:r>
        <w:rPr>
          <w:rFonts w:ascii="Helvetica" w:hAnsi="Helvetica" w:cs="Arial"/>
          <w:sz w:val="20"/>
          <w:szCs w:val="24"/>
          <w:lang w:eastAsia="en-US"/>
        </w:rPr>
        <w:br/>
        <w:t>Tel: +39 0461 219 310</w:t>
      </w:r>
      <w:r>
        <w:rPr>
          <w:rFonts w:ascii="Helvetica" w:hAnsi="Helvetica" w:cs="Arial"/>
          <w:sz w:val="20"/>
          <w:szCs w:val="24"/>
          <w:lang w:eastAsia="en-US"/>
        </w:rPr>
        <w:tab/>
      </w:r>
      <w:r>
        <w:rPr>
          <w:rFonts w:ascii="Helvetica" w:hAnsi="Helvetica" w:cs="Arial"/>
          <w:sz w:val="20"/>
          <w:szCs w:val="24"/>
          <w:lang w:eastAsia="en-US"/>
        </w:rPr>
        <w:tab/>
        <w:t>Tel: +49 (0) 69 2562888-13, -32</w:t>
      </w:r>
    </w:p>
    <w:p w:rsidR="00F36CAD" w:rsidRDefault="00803FE1" w:rsidP="00F36CAD">
      <w:pPr>
        <w:tabs>
          <w:tab w:val="left" w:pos="4962"/>
        </w:tabs>
        <w:ind w:right="70"/>
        <w:rPr>
          <w:rFonts w:ascii="Helvetica" w:hAnsi="Helvetica" w:cs="Arial"/>
          <w:sz w:val="20"/>
          <w:szCs w:val="24"/>
          <w:lang w:eastAsia="en-US"/>
        </w:rPr>
      </w:pPr>
      <w:hyperlink r:id="rId12" w:history="1">
        <w:r w:rsidR="00F36CAD">
          <w:rPr>
            <w:rStyle w:val="Collegamentoipertestuale"/>
            <w:rFonts w:ascii="Helvetica" w:hAnsi="Helvetica" w:cs="Arial"/>
            <w:sz w:val="20"/>
            <w:szCs w:val="24"/>
            <w:lang w:eastAsia="en-US"/>
          </w:rPr>
          <w:t>press@trentinomarketing.org</w:t>
        </w:r>
      </w:hyperlink>
      <w:r w:rsidR="00F36CAD">
        <w:rPr>
          <w:rFonts w:ascii="Helvetica" w:hAnsi="Helvetica" w:cs="Arial"/>
          <w:color w:val="0000FF"/>
          <w:sz w:val="20"/>
          <w:szCs w:val="24"/>
          <w:lang w:eastAsia="en-US"/>
        </w:rPr>
        <w:t xml:space="preserve"> </w:t>
      </w:r>
      <w:r w:rsidR="00F36CAD">
        <w:rPr>
          <w:rFonts w:ascii="Helvetica" w:hAnsi="Helvetica" w:cs="Arial"/>
          <w:color w:val="0000FF"/>
          <w:sz w:val="20"/>
          <w:szCs w:val="24"/>
          <w:lang w:eastAsia="en-US"/>
        </w:rPr>
        <w:tab/>
      </w:r>
      <w:r w:rsidR="00F36CAD">
        <w:rPr>
          <w:rFonts w:ascii="Helvetica" w:hAnsi="Helvetica" w:cs="Arial"/>
          <w:color w:val="0000FF"/>
          <w:sz w:val="20"/>
          <w:szCs w:val="24"/>
          <w:lang w:eastAsia="en-US"/>
        </w:rPr>
        <w:tab/>
      </w:r>
      <w:r w:rsidR="00F36CAD">
        <w:rPr>
          <w:rFonts w:ascii="Helvetica" w:hAnsi="Helvetica" w:cs="Arial"/>
          <w:color w:val="0000FF"/>
          <w:sz w:val="20"/>
          <w:szCs w:val="24"/>
          <w:u w:val="single"/>
          <w:lang w:eastAsia="en-US"/>
        </w:rPr>
        <w:t>trentino@bz-comm.de</w:t>
      </w:r>
    </w:p>
    <w:p w:rsidR="00F36CAD" w:rsidRDefault="00803FE1" w:rsidP="00F36CAD">
      <w:pPr>
        <w:tabs>
          <w:tab w:val="left" w:pos="4962"/>
        </w:tabs>
        <w:ind w:right="70"/>
        <w:rPr>
          <w:rFonts w:ascii="Helvetica" w:hAnsi="Helvetica" w:cs="Arial"/>
          <w:sz w:val="20"/>
          <w:szCs w:val="24"/>
          <w:lang w:eastAsia="en-US"/>
        </w:rPr>
      </w:pPr>
      <w:hyperlink r:id="rId13" w:history="1">
        <w:r w:rsidR="00F36CAD">
          <w:rPr>
            <w:rStyle w:val="Collegamentoipertestuale"/>
            <w:rFonts w:ascii="Helvetica" w:hAnsi="Helvetica" w:cs="Arial"/>
            <w:sz w:val="20"/>
            <w:szCs w:val="24"/>
            <w:lang w:eastAsia="en-US"/>
          </w:rPr>
          <w:t>www.visittrentino.info</w:t>
        </w:r>
      </w:hyperlink>
      <w:r w:rsidR="00F36CAD">
        <w:rPr>
          <w:rFonts w:ascii="Helvetica" w:hAnsi="Helvetica" w:cs="Arial"/>
          <w:color w:val="0000FF"/>
          <w:sz w:val="20"/>
          <w:szCs w:val="24"/>
          <w:lang w:eastAsia="en-US"/>
        </w:rPr>
        <w:tab/>
      </w:r>
      <w:r w:rsidR="00F36CAD">
        <w:rPr>
          <w:rFonts w:ascii="Helvetica" w:hAnsi="Helvetica" w:cs="Arial"/>
          <w:color w:val="0000FF"/>
          <w:sz w:val="20"/>
          <w:szCs w:val="24"/>
          <w:lang w:eastAsia="en-US"/>
        </w:rPr>
        <w:tab/>
      </w:r>
      <w:r w:rsidR="00F36CAD">
        <w:rPr>
          <w:rFonts w:ascii="Helvetica" w:hAnsi="Helvetica" w:cs="Arial"/>
          <w:color w:val="0000FF"/>
          <w:sz w:val="20"/>
          <w:szCs w:val="24"/>
          <w:u w:val="single"/>
          <w:lang w:eastAsia="en-US"/>
        </w:rPr>
        <w:t>www.bz-comm.de</w:t>
      </w:r>
    </w:p>
    <w:p w:rsidR="00A323E9" w:rsidRPr="00885B3E" w:rsidRDefault="00A323E9" w:rsidP="00266DC4">
      <w:pPr>
        <w:jc w:val="both"/>
        <w:rPr>
          <w:rFonts w:ascii="Helvetica" w:hAnsi="Helvetica" w:cs="Arial"/>
          <w:sz w:val="20"/>
          <w:szCs w:val="24"/>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p>
    <w:p w:rsidR="00A323E9" w:rsidRPr="00885B3E" w:rsidRDefault="00A323E9" w:rsidP="00266DC4">
      <w:pPr>
        <w:jc w:val="both"/>
        <w:rPr>
          <w:rFonts w:ascii="Helvetica" w:hAnsi="Helvetica" w:cs="Arial"/>
          <w:szCs w:val="24"/>
          <w:lang w:val="nl-NL"/>
        </w:rPr>
      </w:pPr>
      <w:r w:rsidRPr="00885B3E">
        <w:rPr>
          <w:rFonts w:ascii="Helvetica" w:hAnsi="Helvetica" w:cs="Arial"/>
          <w:noProof/>
          <w:szCs w:val="24"/>
        </w:rPr>
        <w:drawing>
          <wp:inline distT="0" distB="0" distL="0" distR="0">
            <wp:extent cx="6150610" cy="1112520"/>
            <wp:effectExtent l="19050" t="0" r="254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A323E9" w:rsidRPr="00885B3E" w:rsidSect="00A94801">
      <w:headerReference w:type="default" r:id="rId15"/>
      <w:footerReference w:type="default" r:id="rId16"/>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936"/>
      <w:gridCol w:w="372"/>
    </w:tblGrid>
    <w:tr w:rsidR="00560535" w:rsidRPr="00BC32E2" w:rsidTr="00A323E9">
      <w:tc>
        <w:tcPr>
          <w:tcW w:w="9936" w:type="dxa"/>
          <w:shd w:val="clear" w:color="auto" w:fill="auto"/>
        </w:tcPr>
        <w:p w:rsidR="00560535" w:rsidRPr="00BC32E2" w:rsidRDefault="00560535" w:rsidP="001F2FAF">
          <w:pPr>
            <w:pStyle w:val="Pidipagina"/>
            <w:rPr>
              <w:rFonts w:ascii="HelveticaNeueLT Std" w:hAnsi="HelveticaNeueLT Std" w:cs="Arial"/>
              <w:sz w:val="20"/>
            </w:rPr>
          </w:pPr>
        </w:p>
      </w:tc>
      <w:tc>
        <w:tcPr>
          <w:tcW w:w="372"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twiiter"/>
      </v:shape>
    </w:pict>
  </w:numPicBullet>
  <w:numPicBullet w:numPicBulletId="1">
    <w:pict>
      <v:shape id="Immagine 2" o:spid="_x0000_i1027"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A0144"/>
    <w:rsid w:val="001A279D"/>
    <w:rsid w:val="001A57E2"/>
    <w:rsid w:val="001B01E9"/>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C2872"/>
    <w:rsid w:val="002D1185"/>
    <w:rsid w:val="002D1FB3"/>
    <w:rsid w:val="002D715D"/>
    <w:rsid w:val="002D7248"/>
    <w:rsid w:val="002F1094"/>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1868"/>
    <w:rsid w:val="00445714"/>
    <w:rsid w:val="0045205E"/>
    <w:rsid w:val="00466683"/>
    <w:rsid w:val="0047789A"/>
    <w:rsid w:val="00480166"/>
    <w:rsid w:val="0048732A"/>
    <w:rsid w:val="00487BDA"/>
    <w:rsid w:val="00487E46"/>
    <w:rsid w:val="00491F87"/>
    <w:rsid w:val="00492B82"/>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012E"/>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C5B3A"/>
    <w:rsid w:val="007D2210"/>
    <w:rsid w:val="007D32CB"/>
    <w:rsid w:val="007D5E7F"/>
    <w:rsid w:val="007D74F6"/>
    <w:rsid w:val="007E07F8"/>
    <w:rsid w:val="007E4CE3"/>
    <w:rsid w:val="007F20D9"/>
    <w:rsid w:val="007F30B2"/>
    <w:rsid w:val="00803FE1"/>
    <w:rsid w:val="008137B5"/>
    <w:rsid w:val="00816556"/>
    <w:rsid w:val="008260F2"/>
    <w:rsid w:val="008343C3"/>
    <w:rsid w:val="008375EB"/>
    <w:rsid w:val="00841A48"/>
    <w:rsid w:val="008507F1"/>
    <w:rsid w:val="0086284C"/>
    <w:rsid w:val="00865FFB"/>
    <w:rsid w:val="00876372"/>
    <w:rsid w:val="00876AC6"/>
    <w:rsid w:val="00877581"/>
    <w:rsid w:val="00883F52"/>
    <w:rsid w:val="00885B3E"/>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C6C1C"/>
    <w:rsid w:val="009D4B5D"/>
    <w:rsid w:val="009E25CE"/>
    <w:rsid w:val="009E687B"/>
    <w:rsid w:val="009F0894"/>
    <w:rsid w:val="009F320D"/>
    <w:rsid w:val="009F4FEE"/>
    <w:rsid w:val="00A00ACC"/>
    <w:rsid w:val="00A123F6"/>
    <w:rsid w:val="00A20FBF"/>
    <w:rsid w:val="00A30A29"/>
    <w:rsid w:val="00A30FC5"/>
    <w:rsid w:val="00A323E9"/>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C8E"/>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34F4"/>
    <w:rsid w:val="00D24380"/>
    <w:rsid w:val="00D2527D"/>
    <w:rsid w:val="00D263CC"/>
    <w:rsid w:val="00D30BEE"/>
    <w:rsid w:val="00D33D95"/>
    <w:rsid w:val="00D340E2"/>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103D"/>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36CAD"/>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 w:type="paragraph" w:customStyle="1" w:styleId="FreieFormA">
    <w:name w:val="Freie Form A"/>
    <w:rsid w:val="00885B3E"/>
    <w:rPr>
      <w:rFonts w:ascii="Helvetica" w:hAnsi="Helvetica"/>
      <w:color w:val="000000"/>
      <w:sz w:val="24"/>
      <w:lang w:val="de-DE" w:eastAsia="de-DE"/>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249920496">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seen" TargetMode="External"/><Relationship Id="rId13" Type="http://schemas.openxmlformats.org/officeDocument/2006/relationships/hyperlink" Target="http://www.visittrentino.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trentinomarket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mNgDz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sittrentino.info/de/presse/sommer-2017-pressemappe" TargetMode="External"/><Relationship Id="rId4" Type="http://schemas.openxmlformats.org/officeDocument/2006/relationships/settings" Target="settings.xml"/><Relationship Id="rId9" Type="http://schemas.openxmlformats.org/officeDocument/2006/relationships/hyperlink" Target="http://www.visittrentino.it/info"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77F2-2D71-4907-883B-2B39453A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696</Words>
  <Characters>4730</Characters>
  <Application>Microsoft Office Word</Application>
  <DocSecurity>0</DocSecurity>
  <Lines>39</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stage.mediapr</cp:lastModifiedBy>
  <cp:revision>19</cp:revision>
  <cp:lastPrinted>2016-02-23T09:13:00Z</cp:lastPrinted>
  <dcterms:created xsi:type="dcterms:W3CDTF">2017-03-08T16:02:00Z</dcterms:created>
  <dcterms:modified xsi:type="dcterms:W3CDTF">2017-07-19T09:06:00Z</dcterms:modified>
</cp:coreProperties>
</file>