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C4618" w14:textId="77777777" w:rsidR="00AC3387" w:rsidRDefault="000552EC" w:rsidP="00AC3387">
      <w:pPr>
        <w:rPr>
          <w:rFonts w:cs="HelveticaNeueLT Std"/>
          <w:b/>
          <w:bCs/>
          <w:sz w:val="32"/>
          <w:szCs w:val="32"/>
        </w:rPr>
      </w:pPr>
      <w:r>
        <w:rPr>
          <w:rFonts w:cs="HelveticaNeueLT Std"/>
          <w:b/>
          <w:bCs/>
          <w:sz w:val="28"/>
          <w:szCs w:val="28"/>
        </w:rPr>
        <w:t>A</w:t>
      </w:r>
      <w:r w:rsidR="00AC3387">
        <w:rPr>
          <w:rFonts w:cs="HelveticaNeueLT Std"/>
          <w:b/>
          <w:bCs/>
          <w:sz w:val="28"/>
          <w:szCs w:val="28"/>
        </w:rPr>
        <w:t>ll’avanguardia nel promuovere sviluppo e sostenibilità</w:t>
      </w:r>
    </w:p>
    <w:p w14:paraId="4819F204" w14:textId="77777777" w:rsidR="00AC3387" w:rsidRDefault="00AC3387" w:rsidP="00AC3387">
      <w:pPr>
        <w:rPr>
          <w:rFonts w:cs="HelveticaNeueLT Std"/>
          <w:b/>
          <w:bCs/>
        </w:rPr>
      </w:pPr>
      <w:r>
        <w:rPr>
          <w:rFonts w:cs="HelveticaNeueLT Std"/>
          <w:b/>
          <w:bCs/>
          <w:sz w:val="32"/>
          <w:szCs w:val="32"/>
        </w:rPr>
        <w:t xml:space="preserve">UN </w:t>
      </w:r>
      <w:r w:rsidR="000552EC">
        <w:rPr>
          <w:rFonts w:cs="HelveticaNeueLT Std"/>
          <w:b/>
          <w:bCs/>
          <w:sz w:val="32"/>
          <w:szCs w:val="32"/>
        </w:rPr>
        <w:t xml:space="preserve">TERRITORIO CON UN </w:t>
      </w:r>
      <w:r>
        <w:rPr>
          <w:rFonts w:cs="HelveticaNeueLT Std"/>
          <w:b/>
          <w:bCs/>
          <w:sz w:val="32"/>
          <w:szCs w:val="32"/>
        </w:rPr>
        <w:t>CUORE GREEN</w:t>
      </w:r>
    </w:p>
    <w:p w14:paraId="2666617D" w14:textId="77777777" w:rsidR="00AC3387" w:rsidRDefault="00AC3387" w:rsidP="00AC3387">
      <w:pPr>
        <w:jc w:val="both"/>
        <w:rPr>
          <w:rFonts w:cs="HelveticaNeueLT Std"/>
          <w:b/>
          <w:bCs/>
        </w:rPr>
      </w:pPr>
    </w:p>
    <w:p w14:paraId="40B6D0AD" w14:textId="29B3C56F" w:rsidR="008807B7" w:rsidRDefault="008807B7" w:rsidP="008807B7">
      <w:pPr>
        <w:pStyle w:val="Corpodeltesto22"/>
        <w:spacing w:line="276" w:lineRule="auto"/>
        <w:ind w:right="-59"/>
        <w:rPr>
          <w:rFonts w:ascii="Arial" w:hAnsi="Arial" w:cs="HelveticaNeueLT Std"/>
          <w:b/>
          <w:bCs/>
        </w:rPr>
      </w:pPr>
      <w:r>
        <w:rPr>
          <w:rFonts w:ascii="Arial" w:hAnsi="Arial" w:cs="HelveticaNeueLT Std"/>
          <w:b/>
          <w:bCs/>
        </w:rPr>
        <w:t xml:space="preserve">Distretti </w:t>
      </w:r>
      <w:r w:rsidR="00C26CE5">
        <w:rPr>
          <w:rFonts w:ascii="Arial" w:hAnsi="Arial" w:cs="HelveticaNeueLT Std"/>
          <w:b/>
          <w:bCs/>
        </w:rPr>
        <w:t>verdi</w:t>
      </w:r>
      <w:r>
        <w:rPr>
          <w:rFonts w:ascii="Arial" w:hAnsi="Arial" w:cs="HelveticaNeueLT Std"/>
          <w:b/>
          <w:bCs/>
        </w:rPr>
        <w:t>, start up e ricerca avanzata; energie alternative per riscaldare, illuminare, movimentare; servizi diffusi di bike sharing;</w:t>
      </w:r>
      <w:r w:rsidR="00AC3387">
        <w:rPr>
          <w:rFonts w:ascii="Arial" w:hAnsi="Arial" w:cs="HelveticaNeueLT Std"/>
          <w:b/>
          <w:bCs/>
        </w:rPr>
        <w:t xml:space="preserve"> case clima, legname</w:t>
      </w:r>
      <w:r>
        <w:rPr>
          <w:rFonts w:ascii="Arial" w:hAnsi="Arial" w:cs="HelveticaNeueLT Std"/>
          <w:b/>
          <w:bCs/>
        </w:rPr>
        <w:t xml:space="preserve"> certificato</w:t>
      </w:r>
      <w:r w:rsidR="00AC3387">
        <w:rPr>
          <w:rFonts w:ascii="Arial" w:hAnsi="Arial" w:cs="HelveticaNeueLT Std"/>
          <w:b/>
          <w:bCs/>
        </w:rPr>
        <w:t xml:space="preserve">: </w:t>
      </w:r>
      <w:r w:rsidR="00DA5A31">
        <w:rPr>
          <w:rFonts w:ascii="Arial" w:hAnsi="Arial" w:cs="HelveticaNeueLT Std"/>
          <w:b/>
          <w:bCs/>
        </w:rPr>
        <w:t xml:space="preserve">in Trentino </w:t>
      </w:r>
      <w:r>
        <w:rPr>
          <w:rFonts w:ascii="Arial" w:hAnsi="Arial" w:cs="HelveticaNeueLT Std"/>
          <w:b/>
          <w:bCs/>
        </w:rPr>
        <w:t>vivere più sostenibile è</w:t>
      </w:r>
      <w:r w:rsidR="00113D65">
        <w:rPr>
          <w:rFonts w:ascii="Arial" w:hAnsi="Arial" w:cs="HelveticaNeueLT Std"/>
          <w:b/>
          <w:bCs/>
        </w:rPr>
        <w:t xml:space="preserve"> </w:t>
      </w:r>
      <w:r>
        <w:rPr>
          <w:rFonts w:ascii="Arial" w:hAnsi="Arial" w:cs="HelveticaNeueLT Std"/>
          <w:b/>
          <w:bCs/>
        </w:rPr>
        <w:t>realtà</w:t>
      </w:r>
      <w:r w:rsidR="00DA5A31">
        <w:rPr>
          <w:rFonts w:ascii="Arial" w:hAnsi="Arial" w:cs="HelveticaNeueLT Std"/>
          <w:b/>
          <w:bCs/>
        </w:rPr>
        <w:t xml:space="preserve"> perseguita</w:t>
      </w:r>
      <w:r w:rsidR="00CA00A1">
        <w:rPr>
          <w:rFonts w:ascii="Arial" w:hAnsi="Arial" w:cs="HelveticaNeueLT Std"/>
          <w:b/>
          <w:bCs/>
        </w:rPr>
        <w:t xml:space="preserve"> in diverse comunità</w:t>
      </w:r>
    </w:p>
    <w:p w14:paraId="407055A3" w14:textId="77777777" w:rsidR="00AC3387" w:rsidRDefault="00AC3387" w:rsidP="00AC3387">
      <w:pPr>
        <w:pStyle w:val="Corpodeltesto22"/>
        <w:rPr>
          <w:rFonts w:ascii="Arial" w:hAnsi="Arial" w:cs="HelveticaNeueLT Std"/>
          <w:b/>
          <w:bCs/>
        </w:rPr>
      </w:pPr>
    </w:p>
    <w:p w14:paraId="3092316C" w14:textId="26943894" w:rsidR="00AC3387" w:rsidRDefault="00AC3387" w:rsidP="00AC3387">
      <w:pPr>
        <w:pStyle w:val="Intestazione"/>
        <w:jc w:val="both"/>
        <w:rPr>
          <w:rFonts w:ascii="Arial" w:hAnsi="Arial" w:cs="HelveticaNeueLT Std"/>
        </w:rPr>
      </w:pPr>
      <w:r>
        <w:rPr>
          <w:rFonts w:ascii="Arial" w:hAnsi="Arial" w:cs="HelveticaNeueLT Std"/>
        </w:rPr>
        <w:t>L’esigenza di salvaguardare lo straordinario patrimonio ambientale di cui il Trentino è dotato si è trasformata nel tempo in un forte stimolo per lo sviluppo di nuovi modi di ideare, produrre e vendere beni e servizi in grado di coniugare innovazione e sostenibilità ambientale. Oggi</w:t>
      </w:r>
      <w:r w:rsidR="00770C48">
        <w:rPr>
          <w:rFonts w:ascii="Arial" w:hAnsi="Arial" w:cs="HelveticaNeueLT Std"/>
        </w:rPr>
        <w:t xml:space="preserve"> </w:t>
      </w:r>
      <w:r>
        <w:rPr>
          <w:rFonts w:ascii="Arial" w:hAnsi="Arial" w:cs="HelveticaNeueLT Std"/>
        </w:rPr>
        <w:t>il Trentino può vantare un sistema di saperi tecnologici e produttivi di prim’ordine nel campo delle</w:t>
      </w:r>
      <w:r w:rsidR="0045183E">
        <w:rPr>
          <w:rFonts w:ascii="Arial" w:hAnsi="Arial" w:cs="HelveticaNeueLT Std"/>
        </w:rPr>
        <w:t xml:space="preserve"> </w:t>
      </w:r>
      <w:r>
        <w:rPr>
          <w:rFonts w:ascii="Arial" w:hAnsi="Arial" w:cs="HelveticaNeueLT Std"/>
          <w:b/>
          <w:bCs/>
        </w:rPr>
        <w:t>green technologies</w:t>
      </w:r>
      <w:r>
        <w:rPr>
          <w:rFonts w:ascii="Arial" w:hAnsi="Arial" w:cs="HelveticaNeueLT Std"/>
        </w:rPr>
        <w:t xml:space="preserve"> ed in particolare in quello </w:t>
      </w:r>
      <w:r>
        <w:rPr>
          <w:rFonts w:ascii="Arial" w:hAnsi="Arial" w:cs="HelveticaNeueLT Std"/>
          <w:b/>
          <w:bCs/>
        </w:rPr>
        <w:t>dell’edilizia sostenibile</w:t>
      </w:r>
      <w:r>
        <w:rPr>
          <w:rFonts w:ascii="Arial" w:hAnsi="Arial" w:cs="HelveticaNeueLT Std"/>
        </w:rPr>
        <w:t xml:space="preserve"> e </w:t>
      </w:r>
      <w:r>
        <w:rPr>
          <w:rFonts w:ascii="Arial" w:hAnsi="Arial" w:cs="HelveticaNeueLT Std"/>
          <w:b/>
          <w:bCs/>
        </w:rPr>
        <w:t>in legno</w:t>
      </w:r>
      <w:r>
        <w:rPr>
          <w:rFonts w:ascii="Arial" w:hAnsi="Arial" w:cs="HelveticaNeueLT Std"/>
        </w:rPr>
        <w:t xml:space="preserve">, delle </w:t>
      </w:r>
      <w:r>
        <w:rPr>
          <w:rFonts w:ascii="Arial" w:hAnsi="Arial" w:cs="HelveticaNeueLT Std"/>
          <w:b/>
          <w:bCs/>
        </w:rPr>
        <w:t>energie rinnovabili</w:t>
      </w:r>
      <w:r>
        <w:rPr>
          <w:rFonts w:ascii="Arial" w:hAnsi="Arial" w:cs="HelveticaNeueLT Std"/>
        </w:rPr>
        <w:t xml:space="preserve"> e delle cosiddette </w:t>
      </w:r>
      <w:r>
        <w:rPr>
          <w:rFonts w:ascii="Arial" w:hAnsi="Arial" w:cs="HelveticaNeueLT Std"/>
          <w:b/>
          <w:bCs/>
        </w:rPr>
        <w:t>tecnologie smart</w:t>
      </w:r>
      <w:r>
        <w:rPr>
          <w:rFonts w:ascii="Arial" w:hAnsi="Arial" w:cs="HelveticaNeueLT Std"/>
        </w:rPr>
        <w:t xml:space="preserve"> legate alla mobilità sostenibile. </w:t>
      </w:r>
    </w:p>
    <w:p w14:paraId="737EC297" w14:textId="77777777" w:rsidR="00FC5D05" w:rsidRDefault="001249F8" w:rsidP="008807B7">
      <w:pPr>
        <w:jc w:val="both"/>
        <w:rPr>
          <w:rFonts w:cs="HelveticaNeueLT Std"/>
        </w:rPr>
      </w:pPr>
      <w:r w:rsidRPr="001249F8">
        <w:rPr>
          <w:rFonts w:cs="Arial"/>
          <w:szCs w:val="24"/>
        </w:rPr>
        <w:t xml:space="preserve">A Rovereto </w:t>
      </w:r>
      <w:r>
        <w:rPr>
          <w:rFonts w:cs="Arial"/>
          <w:szCs w:val="24"/>
        </w:rPr>
        <w:t xml:space="preserve">negli spazi dell'ex Manifattura Tabacchi </w:t>
      </w:r>
      <w:r w:rsidRPr="001249F8">
        <w:rPr>
          <w:rFonts w:cs="Arial"/>
          <w:szCs w:val="24"/>
        </w:rPr>
        <w:t xml:space="preserve">il </w:t>
      </w:r>
      <w:r w:rsidR="00FC5D05" w:rsidRPr="00C56908">
        <w:rPr>
          <w:rFonts w:cs="Arial"/>
          <w:b/>
          <w:szCs w:val="24"/>
        </w:rPr>
        <w:t>Progetto Manifattura - Green Innovation Factory</w:t>
      </w:r>
      <w:r w:rsidR="00FC5D0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riunisce </w:t>
      </w:r>
      <w:r>
        <w:rPr>
          <w:rFonts w:cs="HelveticaNeueLT Std"/>
        </w:rPr>
        <w:t>cinquanta imprese, principalmente startup,</w:t>
      </w:r>
      <w:r w:rsidR="00113D65">
        <w:rPr>
          <w:rFonts w:cs="HelveticaNeueLT Std"/>
        </w:rPr>
        <w:t xml:space="preserve"> </w:t>
      </w:r>
      <w:r w:rsidR="00FC5D05">
        <w:rPr>
          <w:rFonts w:cs="Arial"/>
          <w:szCs w:val="24"/>
        </w:rPr>
        <w:t>nei settori d</w:t>
      </w:r>
      <w:r w:rsidR="00FC5D05" w:rsidRPr="00C56908">
        <w:rPr>
          <w:rFonts w:cs="Arial"/>
          <w:szCs w:val="24"/>
        </w:rPr>
        <w:t>ell’edilizia ecosostenibile, dell’energia rinnovabile, delle tecnologie per la</w:t>
      </w:r>
      <w:r w:rsidR="00FC5D05">
        <w:rPr>
          <w:rFonts w:cs="Arial"/>
          <w:szCs w:val="24"/>
        </w:rPr>
        <w:t xml:space="preserve"> </w:t>
      </w:r>
      <w:r w:rsidR="00FC5D05" w:rsidRPr="00C56908">
        <w:rPr>
          <w:rFonts w:cs="Arial"/>
          <w:szCs w:val="24"/>
        </w:rPr>
        <w:t>gestione e il monitoraggio dell’ambiente e delle risorse naturali e dell’economia circolare.</w:t>
      </w:r>
      <w:r w:rsidR="00113D65">
        <w:rPr>
          <w:rFonts w:cs="HelveticaNeueLT Std"/>
        </w:rPr>
        <w:t xml:space="preserve"> </w:t>
      </w:r>
    </w:p>
    <w:p w14:paraId="60FC0A32" w14:textId="77777777" w:rsidR="00AC3387" w:rsidRDefault="001249F8" w:rsidP="008807B7">
      <w:pPr>
        <w:pStyle w:val="Intestazione"/>
        <w:jc w:val="both"/>
      </w:pPr>
      <w:r>
        <w:rPr>
          <w:rFonts w:ascii="Arial" w:hAnsi="Arial" w:cs="HelveticaNeueLT Std"/>
        </w:rPr>
        <w:t xml:space="preserve">Un </w:t>
      </w:r>
      <w:r w:rsidR="00FC5D05">
        <w:rPr>
          <w:rFonts w:ascii="Arial" w:hAnsi="Arial" w:cs="HelveticaNeueLT Std"/>
        </w:rPr>
        <w:t xml:space="preserve">secondo </w:t>
      </w:r>
      <w:r w:rsidR="00AC3387">
        <w:rPr>
          <w:rFonts w:ascii="Arial" w:hAnsi="Arial" w:cs="HelveticaNeueLT Std"/>
        </w:rPr>
        <w:t xml:space="preserve">fiore all’occhiello è </w:t>
      </w:r>
      <w:r w:rsidR="00AC3387">
        <w:rPr>
          <w:rFonts w:ascii="Arial" w:hAnsi="Arial" w:cs="HelveticaNeueLT Std"/>
          <w:b/>
          <w:bCs/>
        </w:rPr>
        <w:t>Habitech</w:t>
      </w:r>
      <w:r w:rsidR="00AC3387">
        <w:rPr>
          <w:rFonts w:ascii="Arial" w:hAnsi="Arial" w:cs="HelveticaNeueLT Std"/>
        </w:rPr>
        <w:t xml:space="preserve">, il Distretto Trentino Energia e Ambiente, che opera per integrare il know-how di università, laboratori, enti di ricerca, imprese ed istituzioni. </w:t>
      </w:r>
      <w:r w:rsidR="00823BC8">
        <w:rPr>
          <w:rFonts w:ascii="Arial" w:hAnsi="Arial" w:cs="HelveticaNeueLT Std"/>
        </w:rPr>
        <w:t>Una r</w:t>
      </w:r>
      <w:r w:rsidR="00AC3387">
        <w:rPr>
          <w:rFonts w:ascii="Arial" w:hAnsi="Arial" w:cs="HelveticaNeueLT Std"/>
        </w:rPr>
        <w:t xml:space="preserve">ealtà composta da </w:t>
      </w:r>
      <w:r w:rsidR="00AC3387">
        <w:rPr>
          <w:rFonts w:ascii="Arial" w:hAnsi="Arial" w:cs="HelveticaNeueLT Std"/>
          <w:b/>
          <w:bCs/>
        </w:rPr>
        <w:t>oltre 300 tra imprese</w:t>
      </w:r>
      <w:r w:rsidR="00AC3387">
        <w:rPr>
          <w:rFonts w:ascii="Arial" w:hAnsi="Arial" w:cs="HelveticaNeueLT Std"/>
        </w:rPr>
        <w:t xml:space="preserve">, enti </w:t>
      </w:r>
      <w:r>
        <w:rPr>
          <w:rFonts w:ascii="Arial" w:hAnsi="Arial" w:cs="HelveticaNeueLT Std"/>
        </w:rPr>
        <w:t>di ricerca ed agenzie pubbliche</w:t>
      </w:r>
      <w:r w:rsidR="00AC3387">
        <w:rPr>
          <w:rFonts w:ascii="Arial" w:hAnsi="Arial" w:cs="HelveticaNeueLT Std"/>
        </w:rPr>
        <w:t xml:space="preserve">. </w:t>
      </w:r>
    </w:p>
    <w:p w14:paraId="40201D5F" w14:textId="77777777" w:rsidR="00113D65" w:rsidRPr="008F32F8" w:rsidRDefault="00113D65" w:rsidP="0089211E">
      <w:pPr>
        <w:jc w:val="both"/>
        <w:rPr>
          <w:rFonts w:eastAsiaTheme="minorHAnsi" w:cs="Arial"/>
          <w:b/>
          <w:szCs w:val="24"/>
          <w:lang w:eastAsia="en-US"/>
        </w:rPr>
      </w:pPr>
    </w:p>
    <w:p w14:paraId="2B138CFF" w14:textId="74B0202B" w:rsidR="008F32F8" w:rsidRPr="008F32F8" w:rsidRDefault="000B05C0" w:rsidP="00DC6555">
      <w:pPr>
        <w:pStyle w:val="Intestazione"/>
        <w:jc w:val="both"/>
        <w:rPr>
          <w:rFonts w:ascii="Arial" w:hAnsi="Arial" w:cs="Arial"/>
          <w:caps/>
        </w:rPr>
      </w:pPr>
      <w:r w:rsidRPr="008F32F8">
        <w:rPr>
          <w:rFonts w:ascii="Arial" w:hAnsi="Arial" w:cs="Arial"/>
          <w:b/>
        </w:rPr>
        <w:t>Le foreste</w:t>
      </w:r>
      <w:r w:rsidRPr="008F32F8">
        <w:rPr>
          <w:rFonts w:ascii="Arial" w:hAnsi="Arial" w:cs="Arial"/>
        </w:rPr>
        <w:t xml:space="preserve"> in Trentino</w:t>
      </w:r>
      <w:r w:rsidR="0043774D" w:rsidRPr="008F32F8">
        <w:rPr>
          <w:rFonts w:ascii="Arial" w:hAnsi="Arial" w:cs="Arial"/>
        </w:rPr>
        <w:t>, per il 76% di proprietà</w:t>
      </w:r>
      <w:r w:rsidR="00113D65" w:rsidRPr="008F32F8">
        <w:rPr>
          <w:rFonts w:ascii="Arial" w:hAnsi="Arial" w:cs="Arial"/>
        </w:rPr>
        <w:t xml:space="preserve"> </w:t>
      </w:r>
      <w:r w:rsidR="0043774D" w:rsidRPr="008F32F8">
        <w:rPr>
          <w:rFonts w:ascii="Arial" w:hAnsi="Arial" w:cs="Arial"/>
        </w:rPr>
        <w:t>pubblica,</w:t>
      </w:r>
      <w:r w:rsidR="00113D65" w:rsidRPr="008F32F8">
        <w:rPr>
          <w:rFonts w:ascii="Arial" w:hAnsi="Arial" w:cs="Arial"/>
        </w:rPr>
        <w:t xml:space="preserve"> </w:t>
      </w:r>
      <w:r w:rsidRPr="008F32F8">
        <w:rPr>
          <w:rFonts w:ascii="Arial" w:hAnsi="Arial" w:cs="Arial"/>
        </w:rPr>
        <w:t>disegnano un paesaggio frutto del secolare apporto fra la comunità loca</w:t>
      </w:r>
      <w:r w:rsidR="00B14C17">
        <w:rPr>
          <w:rFonts w:ascii="Arial" w:hAnsi="Arial" w:cs="Arial"/>
        </w:rPr>
        <w:t>le ed il suo patrimonio boschivo</w:t>
      </w:r>
      <w:r w:rsidRPr="008F32F8">
        <w:rPr>
          <w:rFonts w:ascii="Arial" w:hAnsi="Arial" w:cs="Arial"/>
        </w:rPr>
        <w:t xml:space="preserve">. </w:t>
      </w:r>
      <w:r w:rsidR="008F32F8" w:rsidRPr="008F32F8">
        <w:rPr>
          <w:rFonts w:ascii="Arial" w:hAnsi="Arial" w:cs="Arial"/>
        </w:rPr>
        <w:t xml:space="preserve">Fitte e omogenee </w:t>
      </w:r>
      <w:r w:rsidR="008F32F8" w:rsidRPr="008F32F8">
        <w:rPr>
          <w:rFonts w:ascii="Arial" w:hAnsi="Arial" w:cs="Arial"/>
          <w:b/>
        </w:rPr>
        <w:t>ricoprono più del 6</w:t>
      </w:r>
      <w:r w:rsidR="00A575DF">
        <w:rPr>
          <w:rFonts w:ascii="Arial" w:hAnsi="Arial" w:cs="Arial"/>
          <w:b/>
        </w:rPr>
        <w:t>3</w:t>
      </w:r>
      <w:r w:rsidR="008F32F8" w:rsidRPr="008F32F8">
        <w:rPr>
          <w:rFonts w:ascii="Arial" w:hAnsi="Arial" w:cs="Arial"/>
          <w:b/>
        </w:rPr>
        <w:t>% del territorio</w:t>
      </w:r>
      <w:r w:rsidR="008F32F8" w:rsidRPr="008F32F8">
        <w:rPr>
          <w:rFonts w:ascii="Arial" w:hAnsi="Arial" w:cs="Arial"/>
        </w:rPr>
        <w:t xml:space="preserve"> e forniscono il 43% della produzione nazionale di legname.</w:t>
      </w:r>
      <w:r w:rsidR="00770C48">
        <w:rPr>
          <w:rFonts w:ascii="Arial" w:hAnsi="Arial" w:cs="Arial"/>
        </w:rPr>
        <w:t xml:space="preserve"> </w:t>
      </w:r>
      <w:r w:rsidR="0001558E" w:rsidRPr="008F32F8">
        <w:rPr>
          <w:rFonts w:ascii="Arial" w:hAnsi="Arial" w:cs="Arial"/>
        </w:rPr>
        <w:t>Il Trentino vanta da anni un consolidato sistema di gestione e certificazi</w:t>
      </w:r>
      <w:r w:rsidR="00B14C17">
        <w:rPr>
          <w:rFonts w:ascii="Arial" w:hAnsi="Arial" w:cs="Arial"/>
        </w:rPr>
        <w:t>one della filiera foresta-legno</w:t>
      </w:r>
      <w:r w:rsidR="0001558E" w:rsidRPr="008F32F8">
        <w:rPr>
          <w:rFonts w:ascii="Arial" w:hAnsi="Arial" w:cs="Arial"/>
        </w:rPr>
        <w:t xml:space="preserve"> </w:t>
      </w:r>
      <w:r w:rsidR="00B14C17">
        <w:rPr>
          <w:rFonts w:ascii="Arial" w:hAnsi="Arial" w:cs="Arial"/>
        </w:rPr>
        <w:t>che</w:t>
      </w:r>
      <w:r w:rsidR="0040572C" w:rsidRPr="008F32F8">
        <w:rPr>
          <w:rFonts w:ascii="Arial" w:hAnsi="Arial" w:cs="Arial"/>
        </w:rPr>
        <w:t xml:space="preserve"> attes</w:t>
      </w:r>
      <w:r w:rsidR="00113D65" w:rsidRPr="008F32F8">
        <w:rPr>
          <w:rFonts w:ascii="Arial" w:hAnsi="Arial" w:cs="Arial"/>
        </w:rPr>
        <w:t>ta la provenienza del legno da</w:t>
      </w:r>
      <w:r w:rsidR="00095F2B">
        <w:rPr>
          <w:rFonts w:ascii="Arial" w:hAnsi="Arial" w:cs="Arial"/>
        </w:rPr>
        <w:t xml:space="preserve"> </w:t>
      </w:r>
      <w:r w:rsidR="0040572C" w:rsidRPr="008F32F8">
        <w:rPr>
          <w:rFonts w:ascii="Arial" w:hAnsi="Arial" w:cs="Arial"/>
        </w:rPr>
        <w:t>boschi gestiti in maniera sostenibile</w:t>
      </w:r>
      <w:r w:rsidR="0043774D" w:rsidRPr="008F32F8">
        <w:rPr>
          <w:rFonts w:ascii="Arial" w:hAnsi="Arial" w:cs="Arial"/>
        </w:rPr>
        <w:t xml:space="preserve">. Oltre 270 mila ettari di boschi </w:t>
      </w:r>
      <w:r w:rsidR="008F32F8" w:rsidRPr="008F32F8">
        <w:rPr>
          <w:rFonts w:ascii="Arial" w:hAnsi="Arial" w:cs="Arial"/>
        </w:rPr>
        <w:t xml:space="preserve">trentini </w:t>
      </w:r>
      <w:r w:rsidR="0043774D" w:rsidRPr="008F32F8">
        <w:rPr>
          <w:rFonts w:ascii="Arial" w:hAnsi="Arial" w:cs="Arial"/>
        </w:rPr>
        <w:t xml:space="preserve">sono </w:t>
      </w:r>
      <w:r w:rsidR="0043774D" w:rsidRPr="008F32F8">
        <w:rPr>
          <w:rFonts w:ascii="Arial" w:hAnsi="Arial" w:cs="Arial"/>
          <w:b/>
        </w:rPr>
        <w:t xml:space="preserve">certificati </w:t>
      </w:r>
      <w:r w:rsidR="0089211E" w:rsidRPr="008F32F8">
        <w:rPr>
          <w:rFonts w:ascii="Arial" w:hAnsi="Arial" w:cs="Arial"/>
          <w:b/>
        </w:rPr>
        <w:t>PEFC</w:t>
      </w:r>
      <w:r w:rsidR="0089211E" w:rsidRPr="008F32F8">
        <w:rPr>
          <w:rFonts w:ascii="Arial" w:hAnsi="Arial" w:cs="Arial"/>
        </w:rPr>
        <w:t>. G</w:t>
      </w:r>
      <w:r w:rsidR="002E5831" w:rsidRPr="008F32F8">
        <w:rPr>
          <w:rFonts w:ascii="Arial" w:hAnsi="Arial" w:cs="Arial"/>
        </w:rPr>
        <w:t xml:space="preserve">razie ad una </w:t>
      </w:r>
      <w:r w:rsidR="002221AA" w:rsidRPr="008F32F8">
        <w:rPr>
          <w:rFonts w:ascii="Arial" w:hAnsi="Arial" w:cs="Arial"/>
        </w:rPr>
        <w:t>gestione forestale estensiva</w:t>
      </w:r>
      <w:r w:rsidR="00C923ED">
        <w:rPr>
          <w:rFonts w:ascii="Arial" w:hAnsi="Arial" w:cs="Arial"/>
        </w:rPr>
        <w:t xml:space="preserve"> e attenta</w:t>
      </w:r>
      <w:r w:rsidRPr="008F32F8">
        <w:rPr>
          <w:rFonts w:ascii="Arial" w:hAnsi="Arial" w:cs="Arial"/>
        </w:rPr>
        <w:t xml:space="preserve">, </w:t>
      </w:r>
      <w:r w:rsidR="002E5831" w:rsidRPr="008F32F8">
        <w:rPr>
          <w:rFonts w:ascii="Arial" w:hAnsi="Arial" w:cs="Arial"/>
        </w:rPr>
        <w:t xml:space="preserve">il legno dei boschi trentini è un legno di qualità perché </w:t>
      </w:r>
      <w:r w:rsidR="002221AA" w:rsidRPr="008F32F8">
        <w:rPr>
          <w:rFonts w:ascii="Arial" w:hAnsi="Arial" w:cs="Arial"/>
        </w:rPr>
        <w:t xml:space="preserve">presenta una fibra particolarmente </w:t>
      </w:r>
      <w:r w:rsidR="002221AA" w:rsidRPr="008F32F8">
        <w:rPr>
          <w:rFonts w:ascii="Arial" w:hAnsi="Arial" w:cs="Arial"/>
          <w:bCs/>
        </w:rPr>
        <w:t>compatta e resistente</w:t>
      </w:r>
      <w:r w:rsidR="008F32F8" w:rsidRPr="008F32F8">
        <w:rPr>
          <w:rFonts w:ascii="Arial" w:hAnsi="Arial" w:cs="Arial"/>
          <w:bCs/>
        </w:rPr>
        <w:t xml:space="preserve"> il che lo rende particolarmente indicato per l'impiego nell'edilizia: </w:t>
      </w:r>
      <w:r w:rsidR="002221AA" w:rsidRPr="008F32F8">
        <w:rPr>
          <w:rFonts w:ascii="Arial" w:hAnsi="Arial" w:cs="Arial"/>
        </w:rPr>
        <w:t>sui tronchi di laric</w:t>
      </w:r>
      <w:r w:rsidR="00980EDE">
        <w:rPr>
          <w:rFonts w:ascii="Arial" w:hAnsi="Arial" w:cs="Arial"/>
        </w:rPr>
        <w:t>e provenienti dai boschi della V</w:t>
      </w:r>
      <w:r w:rsidR="002221AA" w:rsidRPr="008F32F8">
        <w:rPr>
          <w:rFonts w:ascii="Arial" w:hAnsi="Arial" w:cs="Arial"/>
        </w:rPr>
        <w:t>al di Fiemme poggia ancora oggi la città di Venezia.</w:t>
      </w:r>
      <w:r w:rsidR="00113D65" w:rsidRPr="008F32F8">
        <w:rPr>
          <w:rFonts w:ascii="Arial" w:hAnsi="Arial" w:cs="Arial"/>
        </w:rPr>
        <w:t xml:space="preserve"> </w:t>
      </w:r>
      <w:r w:rsidR="00DC6555">
        <w:rPr>
          <w:rFonts w:ascii="Arial" w:hAnsi="Arial" w:cs="Arial"/>
        </w:rPr>
        <w:t>Per gli</w:t>
      </w:r>
      <w:r w:rsidR="00980EDE">
        <w:rPr>
          <w:rFonts w:ascii="Arial" w:hAnsi="Arial" w:cs="Arial"/>
        </w:rPr>
        <w:t xml:space="preserve"> </w:t>
      </w:r>
      <w:r w:rsidR="00DC6555">
        <w:rPr>
          <w:rFonts w:ascii="Arial" w:hAnsi="Arial" w:cs="Arial"/>
        </w:rPr>
        <w:t>edifici</w:t>
      </w:r>
      <w:r w:rsidR="00980EDE">
        <w:rPr>
          <w:rFonts w:ascii="Arial" w:hAnsi="Arial" w:cs="Arial"/>
        </w:rPr>
        <w:t xml:space="preserve"> </w:t>
      </w:r>
      <w:r w:rsidR="00DC6555">
        <w:rPr>
          <w:rFonts w:ascii="Arial" w:hAnsi="Arial" w:cs="Arial"/>
        </w:rPr>
        <w:t>in legno, nella sede di San Michele all'Adige</w:t>
      </w:r>
      <w:r w:rsidR="00DC6555" w:rsidRPr="008F32F8">
        <w:rPr>
          <w:rFonts w:ascii="Arial" w:hAnsi="Arial" w:cs="Arial"/>
        </w:rPr>
        <w:t xml:space="preserve"> dell’Istituto per la Valorizzazione del Legno e delle Specie Arboree del Consiglio Nazionale delle Ricerche (</w:t>
      </w:r>
      <w:r w:rsidR="00DC6555" w:rsidRPr="00095F2B">
        <w:rPr>
          <w:rFonts w:ascii="Arial" w:hAnsi="Arial" w:cs="Arial"/>
          <w:b/>
          <w:bCs/>
        </w:rPr>
        <w:t>IVALSA</w:t>
      </w:r>
      <w:r w:rsidR="00DC6555" w:rsidRPr="008F32F8">
        <w:rPr>
          <w:rFonts w:ascii="Arial" w:hAnsi="Arial" w:cs="Arial"/>
        </w:rPr>
        <w:t>)</w:t>
      </w:r>
      <w:r w:rsidR="00DC6555">
        <w:rPr>
          <w:rFonts w:ascii="Arial" w:hAnsi="Arial" w:cs="Arial"/>
        </w:rPr>
        <w:t>, è stato</w:t>
      </w:r>
      <w:r w:rsidR="00980EDE">
        <w:rPr>
          <w:rFonts w:ascii="Arial" w:hAnsi="Arial" w:cs="Arial"/>
        </w:rPr>
        <w:t xml:space="preserve"> </w:t>
      </w:r>
      <w:r w:rsidR="00DC6555">
        <w:rPr>
          <w:rFonts w:ascii="Arial" w:hAnsi="Arial" w:cs="Arial"/>
        </w:rPr>
        <w:t xml:space="preserve">sviluppato </w:t>
      </w:r>
      <w:r w:rsidR="008F32F8" w:rsidRPr="008F32F8">
        <w:rPr>
          <w:rFonts w:ascii="Arial" w:hAnsi="Arial" w:cs="Arial"/>
        </w:rPr>
        <w:t xml:space="preserve">il </w:t>
      </w:r>
      <w:r w:rsidR="008F32F8" w:rsidRPr="008F32F8">
        <w:rPr>
          <w:rFonts w:ascii="Arial" w:hAnsi="Arial" w:cs="Arial"/>
          <w:b/>
          <w:bCs/>
        </w:rPr>
        <w:t>Sistema Costruttivo Fiemme</w:t>
      </w:r>
      <w:r w:rsidR="008F32F8" w:rsidRPr="008F32F8">
        <w:rPr>
          <w:rFonts w:ascii="Arial" w:hAnsi="Arial" w:cs="Arial"/>
        </w:rPr>
        <w:t xml:space="preserve"> (SOFIE) con criteri biologici e antisismici fra i più sorprendenti. </w:t>
      </w:r>
      <w:r w:rsidR="00DC6555">
        <w:rPr>
          <w:rFonts w:ascii="Arial" w:hAnsi="Arial" w:cs="Arial"/>
        </w:rPr>
        <w:t>E sempre in Trentino</w:t>
      </w:r>
      <w:r w:rsidR="00980EDE">
        <w:rPr>
          <w:rFonts w:ascii="Arial" w:hAnsi="Arial" w:cs="Arial"/>
        </w:rPr>
        <w:t xml:space="preserve"> </w:t>
      </w:r>
      <w:r w:rsidR="00DC6555">
        <w:rPr>
          <w:rFonts w:ascii="Arial" w:hAnsi="Arial" w:cs="Arial"/>
        </w:rPr>
        <w:t xml:space="preserve">è stato sviluppato </w:t>
      </w:r>
      <w:r w:rsidR="008F32F8" w:rsidRPr="008F32F8">
        <w:rPr>
          <w:rFonts w:ascii="Arial" w:hAnsi="Arial" w:cs="Arial"/>
          <w:b/>
          <w:bCs/>
        </w:rPr>
        <w:t>ARCA,</w:t>
      </w:r>
      <w:r w:rsidR="008F32F8" w:rsidRPr="008F32F8">
        <w:rPr>
          <w:rFonts w:ascii="Arial" w:hAnsi="Arial" w:cs="Arial"/>
        </w:rPr>
        <w:t xml:space="preserve"> che sta per </w:t>
      </w:r>
      <w:r w:rsidR="008F32F8" w:rsidRPr="008F32F8">
        <w:rPr>
          <w:rFonts w:ascii="Arial" w:hAnsi="Arial" w:cs="Arial"/>
          <w:b/>
          <w:bCs/>
        </w:rPr>
        <w:t>AR</w:t>
      </w:r>
      <w:r w:rsidR="008F32F8" w:rsidRPr="008F32F8">
        <w:rPr>
          <w:rFonts w:ascii="Arial" w:hAnsi="Arial" w:cs="Arial"/>
        </w:rPr>
        <w:t>chitettura–</w:t>
      </w:r>
      <w:r w:rsidR="008F32F8" w:rsidRPr="008F32F8">
        <w:rPr>
          <w:rFonts w:ascii="Arial" w:hAnsi="Arial" w:cs="Arial"/>
          <w:b/>
          <w:bCs/>
        </w:rPr>
        <w:t>C</w:t>
      </w:r>
      <w:r w:rsidR="008F32F8" w:rsidRPr="008F32F8">
        <w:rPr>
          <w:rFonts w:ascii="Arial" w:hAnsi="Arial" w:cs="Arial"/>
        </w:rPr>
        <w:t>omfort–</w:t>
      </w:r>
      <w:r w:rsidR="008F32F8" w:rsidRPr="008F32F8">
        <w:rPr>
          <w:rFonts w:ascii="Arial" w:hAnsi="Arial" w:cs="Arial"/>
          <w:b/>
          <w:bCs/>
        </w:rPr>
        <w:t>A</w:t>
      </w:r>
      <w:r w:rsidR="00DC6555">
        <w:rPr>
          <w:rFonts w:ascii="Arial" w:hAnsi="Arial" w:cs="Arial"/>
        </w:rPr>
        <w:t xml:space="preserve">mbiente: </w:t>
      </w:r>
      <w:r w:rsidR="008F32F8" w:rsidRPr="008F32F8">
        <w:rPr>
          <w:rFonts w:ascii="Arial" w:hAnsi="Arial" w:cs="Arial"/>
        </w:rPr>
        <w:t xml:space="preserve">è il primo sistema italiano di certificazione delle costruzioni e della componentistica in </w:t>
      </w:r>
      <w:r w:rsidR="008F32F8" w:rsidRPr="008F32F8">
        <w:rPr>
          <w:rFonts w:ascii="Arial" w:hAnsi="Arial" w:cs="Arial"/>
          <w:b/>
          <w:bCs/>
        </w:rPr>
        <w:t>legno di alta qualità</w:t>
      </w:r>
      <w:r w:rsidR="008F32F8" w:rsidRPr="008F32F8">
        <w:rPr>
          <w:rFonts w:ascii="Arial" w:hAnsi="Arial" w:cs="Arial"/>
        </w:rPr>
        <w:t>.</w:t>
      </w:r>
      <w:r w:rsidR="008F32F8" w:rsidRPr="008F32F8">
        <w:rPr>
          <w:rFonts w:ascii="Arial" w:hAnsi="Arial" w:cs="Arial"/>
        </w:rPr>
        <w:tab/>
      </w:r>
    </w:p>
    <w:p w14:paraId="2814D10E" w14:textId="7A51B8A2" w:rsidR="004C6AC3" w:rsidRDefault="004C6AC3" w:rsidP="00AC3387">
      <w:pPr>
        <w:pStyle w:val="Intestazione"/>
        <w:jc w:val="both"/>
        <w:rPr>
          <w:rFonts w:ascii="Arial" w:hAnsi="Arial" w:cs="HelveticaNeueLT Std"/>
        </w:rPr>
      </w:pPr>
    </w:p>
    <w:p w14:paraId="2C250DF9" w14:textId="2382335F" w:rsidR="00E50570" w:rsidRPr="006D6CEB" w:rsidRDefault="00FD75F9" w:rsidP="00A41A63">
      <w:pPr>
        <w:pStyle w:val="Intestazione"/>
        <w:jc w:val="both"/>
        <w:rPr>
          <w:rFonts w:ascii="Arial" w:hAnsi="Arial" w:cs="HelveticaNeueLT Std"/>
          <w:b/>
          <w:bCs/>
        </w:rPr>
      </w:pPr>
      <w:r w:rsidRPr="006D6CEB">
        <w:rPr>
          <w:rFonts w:ascii="Arial" w:hAnsi="Arial" w:cs="HelveticaNeueLT Std"/>
          <w:b/>
          <w:bCs/>
        </w:rPr>
        <w:t>Trentino Tree Agreement, cos</w:t>
      </w:r>
      <w:r w:rsidRPr="006D6CEB">
        <w:rPr>
          <w:rFonts w:ascii="Arial" w:hAnsi="Arial" w:cs="Arial"/>
          <w:b/>
          <w:bCs/>
        </w:rPr>
        <w:t>ì</w:t>
      </w:r>
      <w:r w:rsidRPr="006D6CEB">
        <w:rPr>
          <w:rFonts w:ascii="Arial" w:hAnsi="Arial" w:cs="HelveticaNeueLT Std"/>
          <w:b/>
          <w:bCs/>
        </w:rPr>
        <w:t xml:space="preserve"> rinascono i boschi dopo Vaia</w:t>
      </w:r>
    </w:p>
    <w:p w14:paraId="56D959F8" w14:textId="748DC8AF" w:rsidR="00261891" w:rsidRPr="006D6CEB" w:rsidRDefault="00FD75F9" w:rsidP="00095F2B">
      <w:pPr>
        <w:jc w:val="both"/>
        <w:rPr>
          <w:rFonts w:cs="Arial"/>
          <w:szCs w:val="24"/>
        </w:rPr>
      </w:pPr>
      <w:r w:rsidRPr="006D6CEB">
        <w:rPr>
          <w:rFonts w:cs="Arial"/>
          <w:szCs w:val="24"/>
        </w:rPr>
        <w:t xml:space="preserve">La notte del 29 ottobre 2018, la tempesta Vaia colpiva i boschi del Trentino provocando circa 4 milioni di metri cubi di alberi schiantati per la forza eccezionale del vento. </w:t>
      </w:r>
      <w:r w:rsidR="008267CC" w:rsidRPr="006D6CEB">
        <w:rPr>
          <w:rFonts w:cs="Arial"/>
          <w:szCs w:val="24"/>
        </w:rPr>
        <w:t xml:space="preserve">Risanare </w:t>
      </w:r>
      <w:r w:rsidR="008267CC" w:rsidRPr="006D6CEB">
        <w:rPr>
          <w:rFonts w:cs="Arial"/>
          <w:szCs w:val="24"/>
        </w:rPr>
        <w:lastRenderedPageBreak/>
        <w:t>quella ferita inferta ad un elemento, il</w:t>
      </w:r>
      <w:r w:rsidR="00A77DF2" w:rsidRPr="006D6CEB">
        <w:rPr>
          <w:rFonts w:cs="Arial"/>
          <w:szCs w:val="24"/>
        </w:rPr>
        <w:t xml:space="preserve"> </w:t>
      </w:r>
      <w:r w:rsidR="008267CC" w:rsidRPr="006D6CEB">
        <w:rPr>
          <w:rFonts w:cs="Arial"/>
          <w:szCs w:val="24"/>
        </w:rPr>
        <w:t xml:space="preserve">bosco, </w:t>
      </w:r>
      <w:r w:rsidRPr="006D6CEB">
        <w:rPr>
          <w:rFonts w:cs="Arial"/>
          <w:szCs w:val="24"/>
        </w:rPr>
        <w:t xml:space="preserve">parte integrante del paesaggio, della storia e dell’identità della gente trentina </w:t>
      </w:r>
      <w:r w:rsidR="008267CC" w:rsidRPr="006D6CEB">
        <w:rPr>
          <w:rFonts w:cs="Arial"/>
          <w:szCs w:val="24"/>
        </w:rPr>
        <w:t>nonché</w:t>
      </w:r>
      <w:r w:rsidRPr="006D6CEB">
        <w:rPr>
          <w:rFonts w:cs="Arial"/>
          <w:szCs w:val="24"/>
        </w:rPr>
        <w:t xml:space="preserve"> dell’esperienza di migliaia di ospiti che visitano il nostro territorio</w:t>
      </w:r>
      <w:r w:rsidR="008267CC" w:rsidRPr="006D6CEB">
        <w:rPr>
          <w:rFonts w:cs="Arial"/>
          <w:szCs w:val="24"/>
        </w:rPr>
        <w:t xml:space="preserve"> è stato</w:t>
      </w:r>
      <w:r w:rsidR="00AF0AD3" w:rsidRPr="006D6CEB">
        <w:rPr>
          <w:rFonts w:cs="Arial"/>
          <w:szCs w:val="24"/>
        </w:rPr>
        <w:t xml:space="preserve"> l’impegno</w:t>
      </w:r>
      <w:r w:rsidR="00A77DF2" w:rsidRPr="006D6CEB">
        <w:rPr>
          <w:rFonts w:cs="Arial"/>
          <w:szCs w:val="24"/>
        </w:rPr>
        <w:t xml:space="preserve"> </w:t>
      </w:r>
      <w:r w:rsidR="00AF0AD3" w:rsidRPr="006D6CEB">
        <w:rPr>
          <w:rFonts w:cs="Arial"/>
          <w:szCs w:val="24"/>
        </w:rPr>
        <w:t>da subito</w:t>
      </w:r>
      <w:r w:rsidR="00A77DF2" w:rsidRPr="006D6CEB">
        <w:rPr>
          <w:rFonts w:cs="Arial"/>
          <w:szCs w:val="24"/>
        </w:rPr>
        <w:t xml:space="preserve"> </w:t>
      </w:r>
      <w:r w:rsidR="00AF0AD3" w:rsidRPr="006D6CEB">
        <w:rPr>
          <w:rFonts w:cs="Arial"/>
          <w:szCs w:val="24"/>
        </w:rPr>
        <w:t>assunto dalla comunità trentina. È nato così</w:t>
      </w:r>
      <w:r w:rsidR="00095F2B" w:rsidRPr="006D6CEB">
        <w:rPr>
          <w:rFonts w:cs="Arial"/>
          <w:szCs w:val="24"/>
        </w:rPr>
        <w:t xml:space="preserve"> </w:t>
      </w:r>
      <w:r w:rsidRPr="006D6CEB">
        <w:rPr>
          <w:rFonts w:cs="Arial"/>
          <w:b/>
          <w:bCs/>
          <w:szCs w:val="24"/>
        </w:rPr>
        <w:t>Trentino Tree Agreement</w:t>
      </w:r>
      <w:r w:rsidRPr="006D6CEB">
        <w:rPr>
          <w:rFonts w:cs="Arial"/>
          <w:szCs w:val="24"/>
        </w:rPr>
        <w:t>, un progetto di sensibilizzazione e comunicazione ambientale ideato, su impulso della Provincia autonoma di Trento, da Trentino Marketing, Dipartimento agricoltura, foreste e difesa del suolo, Agenzia provinciale delle foreste demaniali e MUSE (Museo delle Scienze)</w:t>
      </w:r>
      <w:r w:rsidR="00AF0AD3" w:rsidRPr="006D6CEB">
        <w:rPr>
          <w:rFonts w:cs="Arial"/>
          <w:szCs w:val="24"/>
        </w:rPr>
        <w:t xml:space="preserve">, ma anche una raccolta fondi </w:t>
      </w:r>
      <w:r w:rsidR="00261891" w:rsidRPr="006D6CEB">
        <w:rPr>
          <w:rFonts w:cs="Arial"/>
          <w:szCs w:val="24"/>
        </w:rPr>
        <w:t xml:space="preserve">gestita dalla Provincia autonoma di Trento per ripristinare i boschi andati distrutti. </w:t>
      </w:r>
      <w:r w:rsidR="00095F2B" w:rsidRPr="006D6CEB">
        <w:rPr>
          <w:rFonts w:cs="Arial"/>
          <w:szCs w:val="24"/>
        </w:rPr>
        <w:t xml:space="preserve">Da </w:t>
      </w:r>
      <w:r w:rsidR="00C923ED" w:rsidRPr="006D6CEB">
        <w:rPr>
          <w:rFonts w:cs="Arial"/>
          <w:szCs w:val="24"/>
        </w:rPr>
        <w:t>quattro</w:t>
      </w:r>
      <w:r w:rsidR="00095F2B" w:rsidRPr="006D6CEB">
        <w:rPr>
          <w:rFonts w:cs="Arial"/>
          <w:szCs w:val="24"/>
        </w:rPr>
        <w:t xml:space="preserve"> anni un </w:t>
      </w:r>
      <w:r w:rsidR="00261891" w:rsidRPr="006D6CEB">
        <w:rPr>
          <w:rFonts w:cs="Arial"/>
          <w:szCs w:val="24"/>
        </w:rPr>
        <w:t>esercito di sostenitori sta contribuendo alla crescita di uno o più alberi piantati all’interno di tre foreste demaniali: Foresta dei Violini di Paneveggio (26,4 ettari), la Foresta dell’Eremo a San Martino di Castrozza (20,5 ettari) e la Foresta Nascosta di Cadino (25 ettari).</w:t>
      </w:r>
      <w:r w:rsidR="00AF0AD3" w:rsidRPr="006D6CEB">
        <w:rPr>
          <w:rFonts w:cs="Arial"/>
          <w:szCs w:val="24"/>
        </w:rPr>
        <w:t xml:space="preserve"> </w:t>
      </w:r>
      <w:r w:rsidR="005D7954" w:rsidRPr="006D6CEB">
        <w:rPr>
          <w:rFonts w:cs="Arial"/>
          <w:szCs w:val="24"/>
        </w:rPr>
        <w:t xml:space="preserve">Con questi fondi, </w:t>
      </w:r>
      <w:r w:rsidR="00261891" w:rsidRPr="006D6CEB">
        <w:rPr>
          <w:rFonts w:cs="Arial"/>
          <w:szCs w:val="24"/>
        </w:rPr>
        <w:t>nell’area denominata “Costa Bocche” della Foresta demaniale di Paneveggio</w:t>
      </w:r>
      <w:r w:rsidR="005D7954" w:rsidRPr="006D6CEB">
        <w:rPr>
          <w:rFonts w:cs="Arial"/>
          <w:szCs w:val="24"/>
        </w:rPr>
        <w:t>, s</w:t>
      </w:r>
      <w:r w:rsidR="00A77DF2" w:rsidRPr="006D6CEB">
        <w:rPr>
          <w:rFonts w:cs="Arial"/>
          <w:szCs w:val="24"/>
        </w:rPr>
        <w:t xml:space="preserve">ono stati realizzati 20 recinti ciascuno di circa 2000 mq e all’interno sono state piantate circa 2000 piantine. </w:t>
      </w:r>
      <w:r w:rsidR="00261891" w:rsidRPr="006D6CEB">
        <w:rPr>
          <w:rFonts w:cs="Arial"/>
          <w:szCs w:val="24"/>
        </w:rPr>
        <w:t xml:space="preserve">In questa fase si è rivolto lo sguardo anche alla creazione di nuovi sentieri da percorrere in totale autonomia e sicurezza e in modo lento per osservare appieno lo sviluppo della natura e per ricordarci la bellezza della rinascita. </w:t>
      </w:r>
      <w:r w:rsidR="00261891" w:rsidRPr="006D6CEB">
        <w:rPr>
          <w:rFonts w:cs="Arial"/>
          <w:szCs w:val="24"/>
        </w:rPr>
        <w:br/>
      </w:r>
      <w:hyperlink r:id="rId8" w:history="1">
        <w:r w:rsidR="00261891" w:rsidRPr="006D6CEB">
          <w:rPr>
            <w:rStyle w:val="Collegamentoipertestuale"/>
            <w:rFonts w:cs="Arial"/>
            <w:color w:val="auto"/>
            <w:szCs w:val="24"/>
          </w:rPr>
          <w:t>www.trentinotreeagreement.it</w:t>
        </w:r>
      </w:hyperlink>
      <w:r w:rsidR="00261891" w:rsidRPr="006D6CEB">
        <w:rPr>
          <w:rFonts w:cs="Arial"/>
          <w:szCs w:val="24"/>
        </w:rPr>
        <w:t xml:space="preserve"> </w:t>
      </w:r>
    </w:p>
    <w:p w14:paraId="21FB23FA" w14:textId="77777777" w:rsidR="00261891" w:rsidRPr="006D6CEB" w:rsidRDefault="00261891" w:rsidP="00FD75F9">
      <w:pPr>
        <w:jc w:val="both"/>
        <w:rPr>
          <w:rFonts w:cs="Arial"/>
          <w:szCs w:val="24"/>
        </w:rPr>
      </w:pPr>
    </w:p>
    <w:p w14:paraId="06DA8B40" w14:textId="0361C20C" w:rsidR="006C4F57" w:rsidRPr="00A73904" w:rsidRDefault="006C4F57" w:rsidP="006C4F57">
      <w:pPr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Biomasse</w:t>
      </w:r>
      <w:r>
        <w:rPr>
          <w:rFonts w:cs="Arial"/>
          <w:b/>
          <w:szCs w:val="24"/>
        </w:rPr>
        <w:br/>
      </w:r>
      <w:r w:rsidRPr="00A73904">
        <w:rPr>
          <w:rFonts w:cs="Arial"/>
          <w:szCs w:val="24"/>
        </w:rPr>
        <w:t>La disponibilità locale di cippato</w:t>
      </w:r>
      <w:r w:rsidR="009C595F" w:rsidRPr="00A73904">
        <w:rPr>
          <w:rFonts w:cs="Arial"/>
          <w:szCs w:val="24"/>
        </w:rPr>
        <w:t xml:space="preserve"> ottenuto da scarti</w:t>
      </w:r>
      <w:r w:rsidRPr="00A73904">
        <w:rPr>
          <w:rFonts w:cs="Arial"/>
          <w:szCs w:val="24"/>
        </w:rPr>
        <w:t xml:space="preserve"> di lavorazione di segheria, cascami fo</w:t>
      </w:r>
      <w:r w:rsidR="00980EDE" w:rsidRPr="00A73904">
        <w:rPr>
          <w:rFonts w:cs="Arial"/>
          <w:szCs w:val="24"/>
        </w:rPr>
        <w:t xml:space="preserve">restali e sfalci, </w:t>
      </w:r>
      <w:r w:rsidRPr="00A73904">
        <w:rPr>
          <w:rFonts w:cs="Arial"/>
          <w:szCs w:val="24"/>
        </w:rPr>
        <w:t xml:space="preserve">per </w:t>
      </w:r>
      <w:r w:rsidR="009C595F" w:rsidRPr="00A73904">
        <w:rPr>
          <w:rFonts w:cs="Arial"/>
          <w:szCs w:val="24"/>
        </w:rPr>
        <w:t xml:space="preserve">riscaldare e illuminare </w:t>
      </w:r>
      <w:r w:rsidRPr="00A73904">
        <w:rPr>
          <w:rFonts w:cs="Arial"/>
          <w:szCs w:val="24"/>
        </w:rPr>
        <w:t>residenze</w:t>
      </w:r>
      <w:r w:rsidR="009C595F" w:rsidRPr="00A73904">
        <w:rPr>
          <w:rFonts w:cs="Arial"/>
          <w:szCs w:val="24"/>
        </w:rPr>
        <w:t xml:space="preserve"> private</w:t>
      </w:r>
      <w:r w:rsidRPr="00A73904">
        <w:rPr>
          <w:rFonts w:cs="Arial"/>
          <w:szCs w:val="24"/>
        </w:rPr>
        <w:t>, terziario e strutture turistiche, ha permesso la costruzione di numerosi impianti di teleriscaldamento, localizzati in aree prive di reti di metano.</w:t>
      </w:r>
      <w:r w:rsidR="009C595F" w:rsidRPr="00A73904">
        <w:rPr>
          <w:rFonts w:cs="Arial"/>
          <w:szCs w:val="24"/>
        </w:rPr>
        <w:t xml:space="preserve"> </w:t>
      </w:r>
      <w:bookmarkStart w:id="0" w:name="_Hlk40266616"/>
      <w:r w:rsidR="009C595F" w:rsidRPr="00A73904">
        <w:rPr>
          <w:rFonts w:cs="Arial"/>
          <w:szCs w:val="24"/>
        </w:rPr>
        <w:t>S</w:t>
      </w:r>
      <w:r w:rsidRPr="00A73904">
        <w:rPr>
          <w:rFonts w:cs="Arial"/>
          <w:szCs w:val="24"/>
        </w:rPr>
        <w:t xml:space="preserve">ono </w:t>
      </w:r>
      <w:r w:rsidR="001757BE" w:rsidRPr="00A73904">
        <w:rPr>
          <w:rFonts w:cs="Arial"/>
          <w:b/>
          <w:szCs w:val="24"/>
        </w:rPr>
        <w:t>3</w:t>
      </w:r>
      <w:r w:rsidR="00D7271D" w:rsidRPr="00A73904">
        <w:rPr>
          <w:rFonts w:cs="Arial"/>
          <w:b/>
          <w:szCs w:val="24"/>
        </w:rPr>
        <w:t>3</w:t>
      </w:r>
      <w:r w:rsidRPr="00A73904">
        <w:rPr>
          <w:rFonts w:cs="Arial"/>
          <w:szCs w:val="24"/>
        </w:rPr>
        <w:t xml:space="preserve"> i Comuni trentini attualmente dotati di impianti di teleriscaldamento funzionanti a biomassa</w:t>
      </w:r>
      <w:bookmarkEnd w:id="0"/>
      <w:r w:rsidRPr="00A73904">
        <w:rPr>
          <w:rFonts w:cs="Arial"/>
          <w:szCs w:val="24"/>
        </w:rPr>
        <w:t>.</w:t>
      </w:r>
    </w:p>
    <w:p w14:paraId="091CD232" w14:textId="77777777" w:rsidR="004D545A" w:rsidRPr="00A73904" w:rsidRDefault="004D545A" w:rsidP="009C595F">
      <w:pPr>
        <w:pStyle w:val="Nessunaspaziatura1"/>
        <w:jc w:val="both"/>
        <w:rPr>
          <w:rFonts w:ascii="Arial" w:hAnsi="Arial" w:cs="Arial"/>
          <w:b/>
          <w:sz w:val="24"/>
          <w:szCs w:val="24"/>
        </w:rPr>
      </w:pPr>
    </w:p>
    <w:p w14:paraId="205F06C1" w14:textId="77777777" w:rsidR="006B04EE" w:rsidRPr="00A73904" w:rsidRDefault="006B04EE" w:rsidP="006B04EE">
      <w:pPr>
        <w:autoSpaceDE w:val="0"/>
        <w:autoSpaceDN w:val="0"/>
        <w:adjustRightInd w:val="0"/>
        <w:jc w:val="both"/>
        <w:rPr>
          <w:rFonts w:ascii="ArialMT" w:hAnsi="ArialMT" w:cs="ArialMT"/>
          <w:b/>
          <w:bCs/>
          <w:szCs w:val="24"/>
        </w:rPr>
      </w:pPr>
      <w:r w:rsidRPr="00A73904">
        <w:rPr>
          <w:rFonts w:ascii="ArialMT" w:hAnsi="ArialMT" w:cs="ArialMT"/>
          <w:b/>
          <w:bCs/>
          <w:szCs w:val="24"/>
        </w:rPr>
        <w:t>Girare un film in maniera sostenibile</w:t>
      </w:r>
    </w:p>
    <w:p w14:paraId="25D16F4D" w14:textId="182C5769" w:rsidR="006B04EE" w:rsidRPr="00A73904" w:rsidRDefault="006B04EE" w:rsidP="006B04EE">
      <w:pPr>
        <w:autoSpaceDE w:val="0"/>
        <w:autoSpaceDN w:val="0"/>
        <w:adjustRightInd w:val="0"/>
        <w:jc w:val="both"/>
        <w:rPr>
          <w:rFonts w:ascii="ArialMT" w:hAnsi="ArialMT" w:cs="ArialMT"/>
          <w:szCs w:val="24"/>
        </w:rPr>
      </w:pPr>
      <w:r w:rsidRPr="00A73904">
        <w:rPr>
          <w:rFonts w:ascii="ArialMT" w:hAnsi="ArialMT" w:cs="ArialMT"/>
          <w:szCs w:val="24"/>
        </w:rPr>
        <w:t xml:space="preserve">Nel 2017 Trentino Film Fund and Commission ha lanciato </w:t>
      </w:r>
      <w:r w:rsidRPr="00A73904">
        <w:rPr>
          <w:rFonts w:ascii="ArialMT" w:hAnsi="ArialMT" w:cs="ArialMT"/>
          <w:b/>
          <w:bCs/>
          <w:szCs w:val="24"/>
        </w:rPr>
        <w:t>T-Green Film</w:t>
      </w:r>
      <w:r w:rsidRPr="00A73904">
        <w:rPr>
          <w:rFonts w:ascii="ArialMT" w:hAnsi="ArialMT" w:cs="ArialMT"/>
          <w:szCs w:val="24"/>
        </w:rPr>
        <w:t>, un nuovo strumento per incentivare la sostenibilità ambientale nel cinema. Grazie a T-Green Film è nato il primo fondo regionale in Europa che premia e certifica produzioni cinematografiche che lavorano nel rispetto dell’ambiente.</w:t>
      </w:r>
    </w:p>
    <w:p w14:paraId="7822158F" w14:textId="4EA1F48D" w:rsidR="00927BF3" w:rsidRPr="00A73904" w:rsidRDefault="00927BF3" w:rsidP="006B04EE">
      <w:pPr>
        <w:autoSpaceDE w:val="0"/>
        <w:autoSpaceDN w:val="0"/>
        <w:adjustRightInd w:val="0"/>
        <w:jc w:val="both"/>
        <w:rPr>
          <w:rFonts w:ascii="ArialMT" w:hAnsi="ArialMT" w:cs="ArialMT"/>
          <w:szCs w:val="24"/>
        </w:rPr>
      </w:pPr>
    </w:p>
    <w:p w14:paraId="3FB0310D" w14:textId="3AD0CA37" w:rsidR="004173D0" w:rsidRDefault="004173D0" w:rsidP="004173D0">
      <w:pPr>
        <w:pStyle w:val="Intestazione"/>
        <w:jc w:val="both"/>
        <w:rPr>
          <w:rFonts w:ascii="Arial" w:hAnsi="Arial" w:cs="HelveticaNeueLT Std"/>
        </w:rPr>
      </w:pPr>
      <w:r>
        <w:rPr>
          <w:rFonts w:ascii="Arial" w:hAnsi="Arial" w:cs="HelveticaNeueLT Std"/>
          <w:b/>
          <w:bCs/>
        </w:rPr>
        <w:t>Raccolta differenziata</w:t>
      </w:r>
    </w:p>
    <w:p w14:paraId="6556A5A0" w14:textId="1FFF3FBB" w:rsidR="004173D0" w:rsidRDefault="004173D0" w:rsidP="004173D0">
      <w:pPr>
        <w:pStyle w:val="Intestazione"/>
        <w:jc w:val="both"/>
        <w:rPr>
          <w:rFonts w:ascii="Arial" w:hAnsi="Arial" w:cs="HelveticaNeueLT Std"/>
        </w:rPr>
      </w:pPr>
      <w:r>
        <w:rPr>
          <w:rFonts w:ascii="Arial" w:hAnsi="Arial" w:cs="HelveticaNeueLT Std"/>
        </w:rPr>
        <w:t xml:space="preserve">Produrre meno rifiuti, differenziare sempre di più, utilizzare in modo pertinente il residuo e gestire le discariche in fase di chiusura: queste le linee guida del nuovo </w:t>
      </w:r>
      <w:r>
        <w:rPr>
          <w:rFonts w:ascii="Arial" w:hAnsi="Arial" w:cs="HelveticaNeueLT Std"/>
          <w:b/>
          <w:bCs/>
        </w:rPr>
        <w:t>Piano provinciale di smaltimento dei rifiuti</w:t>
      </w:r>
      <w:r w:rsidRPr="00980EDE">
        <w:rPr>
          <w:rFonts w:ascii="Arial" w:hAnsi="Arial" w:cs="HelveticaNeueLT Std"/>
        </w:rPr>
        <w:t>.</w:t>
      </w:r>
      <w:r>
        <w:rPr>
          <w:rFonts w:ascii="Arial" w:hAnsi="Arial" w:cs="HelveticaNeueLT Std"/>
        </w:rPr>
        <w:t xml:space="preserve"> I risultati sono incoraggianti e fotografano una situazione </w:t>
      </w:r>
      <w:r>
        <w:rPr>
          <w:rFonts w:ascii="Arial" w:hAnsi="Arial" w:cs="HelveticaNeueLT Std"/>
          <w:b/>
          <w:bCs/>
        </w:rPr>
        <w:t>assolutamente positiva</w:t>
      </w:r>
      <w:r>
        <w:rPr>
          <w:rFonts w:ascii="Arial" w:hAnsi="Arial" w:cs="HelveticaNeueLT Std"/>
        </w:rPr>
        <w:t xml:space="preserve"> sotto il profilo della raccolta differenziata, passata in Trentino dal 21,3% del 2002 </w:t>
      </w:r>
      <w:r>
        <w:rPr>
          <w:rFonts w:ascii="Arial" w:hAnsi="Arial" w:cs="HelveticaNeueLT Std"/>
          <w:b/>
          <w:bCs/>
        </w:rPr>
        <w:t>al</w:t>
      </w:r>
      <w:r>
        <w:rPr>
          <w:rFonts w:ascii="Arial" w:hAnsi="Arial" w:cs="HelveticaNeueLT Std"/>
        </w:rPr>
        <w:t xml:space="preserve"> </w:t>
      </w:r>
      <w:r w:rsidRPr="00FC2E5B">
        <w:rPr>
          <w:rFonts w:ascii="Arial" w:hAnsi="Arial" w:cs="HelveticaNeueLT Std"/>
          <w:b/>
          <w:bCs/>
        </w:rPr>
        <w:t>7</w:t>
      </w:r>
      <w:r>
        <w:rPr>
          <w:rFonts w:ascii="Arial" w:hAnsi="Arial" w:cs="HelveticaNeueLT Std"/>
          <w:b/>
          <w:bCs/>
        </w:rPr>
        <w:t>6</w:t>
      </w:r>
      <w:r w:rsidRPr="00FC2E5B">
        <w:rPr>
          <w:rFonts w:ascii="Arial" w:hAnsi="Arial" w:cs="HelveticaNeueLT Std"/>
          <w:b/>
          <w:bCs/>
        </w:rPr>
        <w:t>,</w:t>
      </w:r>
      <w:r w:rsidR="006D6CEB">
        <w:rPr>
          <w:rFonts w:ascii="Arial" w:hAnsi="Arial" w:cs="HelveticaNeueLT Std"/>
          <w:b/>
          <w:bCs/>
        </w:rPr>
        <w:t>2</w:t>
      </w:r>
      <w:r w:rsidRPr="00FC2E5B">
        <w:rPr>
          <w:rFonts w:ascii="Arial" w:hAnsi="Arial" w:cs="HelveticaNeueLT Std"/>
          <w:b/>
          <w:bCs/>
        </w:rPr>
        <w:t>%</w:t>
      </w:r>
      <w:r w:rsidRPr="00FC2E5B">
        <w:rPr>
          <w:rFonts w:ascii="Arial" w:hAnsi="Arial" w:cs="HelveticaNeueLT Std"/>
        </w:rPr>
        <w:t xml:space="preserve"> del 20</w:t>
      </w:r>
      <w:r w:rsidR="006D6CEB">
        <w:rPr>
          <w:rFonts w:ascii="Arial" w:hAnsi="Arial" w:cs="HelveticaNeueLT Std"/>
        </w:rPr>
        <w:t>21</w:t>
      </w:r>
      <w:r w:rsidRPr="00FC2E5B">
        <w:rPr>
          <w:rFonts w:ascii="Arial" w:hAnsi="Arial" w:cs="HelveticaNeueLT Std"/>
        </w:rPr>
        <w:t xml:space="preserve"> rispetto al totale d</w:t>
      </w:r>
      <w:r>
        <w:rPr>
          <w:rFonts w:ascii="Arial" w:hAnsi="Arial" w:cs="HelveticaNeueLT Std"/>
        </w:rPr>
        <w:t>e</w:t>
      </w:r>
      <w:r w:rsidRPr="00FC2E5B">
        <w:rPr>
          <w:rFonts w:ascii="Arial" w:hAnsi="Arial" w:cs="HelveticaNeueLT Std"/>
        </w:rPr>
        <w:t>i rifiuti urbani prodotti,</w:t>
      </w:r>
      <w:r>
        <w:rPr>
          <w:rFonts w:ascii="Arial" w:hAnsi="Arial" w:cs="HelveticaNeueLT Std"/>
        </w:rPr>
        <w:t xml:space="preserve"> più di</w:t>
      </w:r>
      <w:r w:rsidRPr="00FC2E5B">
        <w:rPr>
          <w:rFonts w:ascii="Arial" w:hAnsi="Arial" w:cs="HelveticaNeueLT Std"/>
        </w:rPr>
        <w:t xml:space="preserve"> 4</w:t>
      </w:r>
      <w:r w:rsidR="006D6CEB">
        <w:rPr>
          <w:rFonts w:ascii="Arial" w:hAnsi="Arial" w:cs="HelveticaNeueLT Std"/>
        </w:rPr>
        <w:t>68,5</w:t>
      </w:r>
      <w:r>
        <w:rPr>
          <w:rFonts w:ascii="Arial" w:hAnsi="Arial" w:cs="HelveticaNeueLT Std"/>
        </w:rPr>
        <w:t xml:space="preserve"> </w:t>
      </w:r>
      <w:r w:rsidRPr="00FC2E5B">
        <w:rPr>
          <w:rFonts w:ascii="Arial" w:hAnsi="Arial" w:cs="HelveticaNeueLT Std"/>
        </w:rPr>
        <w:t>kg</w:t>
      </w:r>
      <w:r>
        <w:rPr>
          <w:rFonts w:ascii="Arial" w:hAnsi="Arial" w:cs="HelveticaNeueLT Std"/>
        </w:rPr>
        <w:t xml:space="preserve"> </w:t>
      </w:r>
      <w:r w:rsidRPr="00FC2E5B">
        <w:rPr>
          <w:rFonts w:ascii="Arial" w:hAnsi="Arial" w:cs="HelveticaNeueLT Std"/>
        </w:rPr>
        <w:t>per</w:t>
      </w:r>
      <w:r>
        <w:rPr>
          <w:rFonts w:ascii="Arial" w:hAnsi="Arial" w:cs="HelveticaNeueLT Std"/>
        </w:rPr>
        <w:t xml:space="preserve"> </w:t>
      </w:r>
      <w:r w:rsidRPr="00FC2E5B">
        <w:rPr>
          <w:rFonts w:ascii="Arial" w:hAnsi="Arial" w:cs="HelveticaNeueLT Std"/>
        </w:rPr>
        <w:t>abitante</w:t>
      </w:r>
      <w:r>
        <w:rPr>
          <w:rFonts w:ascii="Arial" w:hAnsi="Arial" w:cs="HelveticaNeueLT Std"/>
        </w:rPr>
        <w:t xml:space="preserve">. Nel capoluogo Trento </w:t>
      </w:r>
      <w:r w:rsidRPr="00FC2E5B">
        <w:rPr>
          <w:rFonts w:ascii="Arial" w:hAnsi="Arial" w:cs="HelveticaNeueLT Std"/>
        </w:rPr>
        <w:t xml:space="preserve">la percentuale si attesta </w:t>
      </w:r>
      <w:r>
        <w:rPr>
          <w:rFonts w:ascii="Arial" w:hAnsi="Arial" w:cs="HelveticaNeueLT Std"/>
        </w:rPr>
        <w:t>a</w:t>
      </w:r>
      <w:r w:rsidR="006D6CEB">
        <w:rPr>
          <w:rFonts w:ascii="Arial" w:hAnsi="Arial" w:cs="HelveticaNeueLT Std"/>
        </w:rPr>
        <w:t>ttorno  all</w:t>
      </w:r>
      <w:r>
        <w:rPr>
          <w:rFonts w:ascii="Arial" w:hAnsi="Arial" w:cs="HelveticaNeueLT Std"/>
        </w:rPr>
        <w:t>’80%.</w:t>
      </w:r>
    </w:p>
    <w:p w14:paraId="12EB0756" w14:textId="77777777" w:rsidR="004173D0" w:rsidRDefault="004173D0" w:rsidP="009C595F">
      <w:pPr>
        <w:pStyle w:val="Nessunaspaziatura1"/>
        <w:jc w:val="both"/>
        <w:rPr>
          <w:rFonts w:ascii="Arial" w:hAnsi="Arial" w:cs="Arial"/>
          <w:b/>
          <w:sz w:val="24"/>
          <w:szCs w:val="24"/>
        </w:rPr>
      </w:pPr>
    </w:p>
    <w:p w14:paraId="31B887A1" w14:textId="481CC62A" w:rsidR="009C595F" w:rsidRDefault="009C595F" w:rsidP="009C595F">
      <w:pPr>
        <w:pStyle w:val="Nessunaspaziatura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Spostamenti sostenibili</w:t>
      </w:r>
    </w:p>
    <w:p w14:paraId="53BEFA79" w14:textId="0CDDED41" w:rsidR="00E16B13" w:rsidRPr="006D6CEB" w:rsidRDefault="009240CA" w:rsidP="009C595F">
      <w:pPr>
        <w:pStyle w:val="Nessunaspaziatura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9C595F">
        <w:rPr>
          <w:rFonts w:ascii="Arial" w:hAnsi="Arial" w:cs="Arial"/>
          <w:sz w:val="24"/>
          <w:szCs w:val="24"/>
        </w:rPr>
        <w:t xml:space="preserve"> settembre </w:t>
      </w:r>
      <w:r>
        <w:rPr>
          <w:rFonts w:ascii="Arial" w:hAnsi="Arial" w:cs="Arial"/>
          <w:sz w:val="24"/>
          <w:szCs w:val="24"/>
        </w:rPr>
        <w:t xml:space="preserve">2017 </w:t>
      </w:r>
      <w:r w:rsidR="009C595F">
        <w:rPr>
          <w:rFonts w:ascii="Arial" w:hAnsi="Arial" w:cs="Arial"/>
          <w:sz w:val="24"/>
          <w:szCs w:val="24"/>
        </w:rPr>
        <w:t xml:space="preserve">la Provincia autonoma di Trento ha approvato il </w:t>
      </w:r>
      <w:r>
        <w:rPr>
          <w:rFonts w:ascii="Arial" w:hAnsi="Arial" w:cs="Arial"/>
          <w:sz w:val="24"/>
          <w:szCs w:val="24"/>
        </w:rPr>
        <w:t xml:space="preserve">nuovo </w:t>
      </w:r>
      <w:r w:rsidR="009C595F">
        <w:rPr>
          <w:rFonts w:ascii="Arial" w:hAnsi="Arial" w:cs="Arial"/>
          <w:b/>
          <w:sz w:val="24"/>
          <w:szCs w:val="24"/>
        </w:rPr>
        <w:t>Piano provinciale per la mobilità elettrica</w:t>
      </w:r>
      <w:r w:rsidR="009C595F">
        <w:rPr>
          <w:rFonts w:ascii="Arial" w:hAnsi="Arial" w:cs="Arial"/>
          <w:sz w:val="24"/>
          <w:szCs w:val="24"/>
        </w:rPr>
        <w:t xml:space="preserve">. </w:t>
      </w:r>
      <w:r w:rsidR="00BB6A40">
        <w:rPr>
          <w:rFonts w:ascii="Arial" w:hAnsi="Arial" w:cs="Arial"/>
          <w:sz w:val="24"/>
          <w:szCs w:val="24"/>
        </w:rPr>
        <w:t>Tra gli obiettivi,</w:t>
      </w:r>
      <w:r w:rsidR="009C595F">
        <w:rPr>
          <w:rFonts w:ascii="Arial" w:hAnsi="Arial" w:cs="Arial"/>
          <w:sz w:val="24"/>
          <w:szCs w:val="24"/>
        </w:rPr>
        <w:t xml:space="preserve"> </w:t>
      </w:r>
      <w:r w:rsidR="00BB6A40">
        <w:rPr>
          <w:rFonts w:ascii="Arial" w:hAnsi="Arial" w:cs="Arial"/>
          <w:sz w:val="24"/>
          <w:szCs w:val="24"/>
        </w:rPr>
        <w:t xml:space="preserve">agevolare </w:t>
      </w:r>
      <w:r w:rsidR="009C595F">
        <w:rPr>
          <w:rFonts w:ascii="Arial" w:hAnsi="Arial" w:cs="Arial"/>
          <w:sz w:val="24"/>
          <w:szCs w:val="24"/>
        </w:rPr>
        <w:t>la realizzazione delle infrastrutture di ricarica</w:t>
      </w:r>
      <w:r w:rsidR="00BB6A40">
        <w:rPr>
          <w:rFonts w:ascii="Arial" w:hAnsi="Arial" w:cs="Arial"/>
          <w:sz w:val="24"/>
          <w:szCs w:val="24"/>
        </w:rPr>
        <w:t xml:space="preserve">, incentivare </w:t>
      </w:r>
      <w:r w:rsidR="009C595F">
        <w:rPr>
          <w:rFonts w:ascii="Arial" w:hAnsi="Arial" w:cs="Arial"/>
          <w:sz w:val="24"/>
          <w:szCs w:val="24"/>
        </w:rPr>
        <w:t xml:space="preserve">l’acquisto di veicoli elettrici e possibilmente anche dell’energia elettrica utilizzata per la mobilità (dalle bici fino al trasporto merci); </w:t>
      </w:r>
      <w:r w:rsidR="00BB6A40">
        <w:rPr>
          <w:rFonts w:ascii="Arial" w:hAnsi="Arial" w:cs="Arial"/>
          <w:sz w:val="24"/>
          <w:szCs w:val="24"/>
        </w:rPr>
        <w:t xml:space="preserve">accrescere </w:t>
      </w:r>
      <w:r w:rsidR="00BB6A40" w:rsidRPr="006D6CEB">
        <w:rPr>
          <w:rFonts w:ascii="Arial" w:hAnsi="Arial" w:cs="Arial"/>
          <w:sz w:val="24"/>
          <w:szCs w:val="24"/>
        </w:rPr>
        <w:lastRenderedPageBreak/>
        <w:t>il numero delle centraline, incrementare i</w:t>
      </w:r>
      <w:r w:rsidR="009C595F" w:rsidRPr="006D6CEB">
        <w:rPr>
          <w:rFonts w:ascii="Arial" w:hAnsi="Arial" w:cs="Arial"/>
          <w:sz w:val="24"/>
          <w:szCs w:val="24"/>
        </w:rPr>
        <w:t xml:space="preserve">l servizio di bike sharing pubblico come estensione ed integrazione del </w:t>
      </w:r>
      <w:r w:rsidRPr="006D6CEB">
        <w:rPr>
          <w:rFonts w:ascii="Arial" w:hAnsi="Arial" w:cs="Arial"/>
          <w:sz w:val="24"/>
          <w:szCs w:val="24"/>
        </w:rPr>
        <w:t>Trasporto Pubblico Locale</w:t>
      </w:r>
      <w:r w:rsidR="009C595F" w:rsidRPr="006D6CEB">
        <w:rPr>
          <w:rFonts w:ascii="Arial" w:hAnsi="Arial" w:cs="Arial"/>
          <w:sz w:val="24"/>
          <w:szCs w:val="24"/>
        </w:rPr>
        <w:t xml:space="preserve"> negli ambiti più densamente popolati o maggiormente frequentati dai turisti. </w:t>
      </w:r>
      <w:r w:rsidRPr="006D6CEB">
        <w:rPr>
          <w:rFonts w:ascii="Arial" w:hAnsi="Arial" w:cs="Arial"/>
          <w:sz w:val="24"/>
          <w:szCs w:val="24"/>
        </w:rPr>
        <w:t xml:space="preserve">Attualmente </w:t>
      </w:r>
      <w:r w:rsidR="00823BC8" w:rsidRPr="006D6CEB">
        <w:rPr>
          <w:rFonts w:ascii="Arial" w:hAnsi="Arial" w:cs="Arial"/>
          <w:sz w:val="24"/>
          <w:szCs w:val="24"/>
        </w:rPr>
        <w:t>(</w:t>
      </w:r>
      <w:r w:rsidR="00B3742B" w:rsidRPr="006D6CEB">
        <w:rPr>
          <w:rFonts w:ascii="Arial" w:hAnsi="Arial" w:cs="Arial"/>
          <w:sz w:val="24"/>
          <w:szCs w:val="24"/>
        </w:rPr>
        <w:t xml:space="preserve">dato </w:t>
      </w:r>
      <w:r w:rsidR="003015A1" w:rsidRPr="006D6CEB">
        <w:rPr>
          <w:rFonts w:ascii="Arial" w:hAnsi="Arial" w:cs="Arial"/>
          <w:sz w:val="24"/>
          <w:szCs w:val="24"/>
        </w:rPr>
        <w:t>2021</w:t>
      </w:r>
      <w:r w:rsidR="00823BC8" w:rsidRPr="006D6CEB">
        <w:rPr>
          <w:rFonts w:ascii="Arial" w:hAnsi="Arial" w:cs="Arial"/>
          <w:sz w:val="24"/>
          <w:szCs w:val="24"/>
        </w:rPr>
        <w:t xml:space="preserve">) </w:t>
      </w:r>
      <w:r w:rsidRPr="006D6CEB">
        <w:rPr>
          <w:rFonts w:ascii="Arial" w:hAnsi="Arial" w:cs="Arial"/>
          <w:sz w:val="24"/>
          <w:szCs w:val="24"/>
        </w:rPr>
        <w:t xml:space="preserve">in Trentino sono dislocate </w:t>
      </w:r>
      <w:r w:rsidR="003015A1" w:rsidRPr="006D6CEB">
        <w:rPr>
          <w:rFonts w:ascii="Arial" w:hAnsi="Arial" w:cs="Arial"/>
          <w:sz w:val="24"/>
          <w:szCs w:val="24"/>
        </w:rPr>
        <w:t>circa 150</w:t>
      </w:r>
      <w:r w:rsidR="009C595F" w:rsidRPr="006D6CEB">
        <w:rPr>
          <w:rFonts w:ascii="Arial" w:hAnsi="Arial" w:cs="Arial"/>
          <w:b/>
          <w:sz w:val="24"/>
          <w:szCs w:val="24"/>
        </w:rPr>
        <w:t xml:space="preserve"> </w:t>
      </w:r>
      <w:r w:rsidR="009C595F" w:rsidRPr="006D6CEB">
        <w:rPr>
          <w:rFonts w:ascii="Arial" w:hAnsi="Arial" w:cs="Arial"/>
          <w:bCs/>
          <w:sz w:val="24"/>
          <w:szCs w:val="24"/>
        </w:rPr>
        <w:t>colonnine di ricaric</w:t>
      </w:r>
      <w:r w:rsidRPr="006D6CEB">
        <w:rPr>
          <w:rFonts w:ascii="Arial" w:hAnsi="Arial" w:cs="Arial"/>
          <w:bCs/>
          <w:sz w:val="24"/>
          <w:szCs w:val="24"/>
        </w:rPr>
        <w:t>a</w:t>
      </w:r>
      <w:r w:rsidR="009C595F" w:rsidRPr="006D6CEB">
        <w:rPr>
          <w:rFonts w:ascii="Arial" w:hAnsi="Arial" w:cs="Arial"/>
          <w:sz w:val="24"/>
          <w:szCs w:val="24"/>
        </w:rPr>
        <w:t>.</w:t>
      </w:r>
      <w:bookmarkStart w:id="1" w:name="_Hlk40266953"/>
      <w:r w:rsidR="00E16B13" w:rsidRPr="006D6CEB">
        <w:rPr>
          <w:rFonts w:ascii="Arial" w:hAnsi="Arial" w:cs="Arial"/>
          <w:sz w:val="24"/>
          <w:szCs w:val="24"/>
        </w:rPr>
        <w:t xml:space="preserve"> Sul tratto trentino dell’A22 sono presenti 3 stazioni di ricarica con 6 colonnine.</w:t>
      </w:r>
      <w:r w:rsidR="00D7271D" w:rsidRPr="006D6CEB">
        <w:rPr>
          <w:rFonts w:ascii="Arial" w:hAnsi="Arial" w:cs="Arial"/>
          <w:sz w:val="24"/>
          <w:szCs w:val="24"/>
        </w:rPr>
        <w:t xml:space="preserve"> </w:t>
      </w:r>
    </w:p>
    <w:p w14:paraId="0F37FF90" w14:textId="609BD36B" w:rsidR="009C595F" w:rsidRPr="006D6CEB" w:rsidRDefault="00501C15" w:rsidP="009C595F">
      <w:pPr>
        <w:pStyle w:val="Nessunaspaziatura1"/>
        <w:jc w:val="both"/>
        <w:rPr>
          <w:rFonts w:ascii="Arial" w:hAnsi="Arial" w:cs="Arial"/>
          <w:b/>
          <w:sz w:val="24"/>
          <w:szCs w:val="24"/>
        </w:rPr>
      </w:pPr>
      <w:r w:rsidRPr="006D6CEB">
        <w:rPr>
          <w:rFonts w:ascii="Arial" w:hAnsi="Arial" w:cs="Arial"/>
          <w:sz w:val="24"/>
          <w:szCs w:val="24"/>
        </w:rPr>
        <w:t>S</w:t>
      </w:r>
      <w:r w:rsidR="00543834" w:rsidRPr="006D6CEB">
        <w:rPr>
          <w:rFonts w:ascii="Arial" w:hAnsi="Arial" w:cs="Arial"/>
          <w:sz w:val="24"/>
          <w:szCs w:val="24"/>
        </w:rPr>
        <w:t>ono</w:t>
      </w:r>
      <w:r w:rsidR="00B3742B" w:rsidRPr="006D6CEB">
        <w:rPr>
          <w:rFonts w:ascii="Arial" w:hAnsi="Arial" w:cs="Arial"/>
          <w:sz w:val="24"/>
          <w:szCs w:val="24"/>
        </w:rPr>
        <w:t xml:space="preserve"> invece</w:t>
      </w:r>
      <w:r w:rsidR="00543834" w:rsidRPr="006D6CEB">
        <w:rPr>
          <w:rFonts w:ascii="Arial" w:hAnsi="Arial" w:cs="Arial"/>
          <w:sz w:val="24"/>
          <w:szCs w:val="24"/>
        </w:rPr>
        <w:t xml:space="preserve"> </w:t>
      </w:r>
      <w:r w:rsidRPr="006D6CEB">
        <w:rPr>
          <w:rFonts w:ascii="Arial" w:hAnsi="Arial" w:cs="Arial"/>
          <w:sz w:val="24"/>
          <w:szCs w:val="24"/>
        </w:rPr>
        <w:t xml:space="preserve">più di 100 </w:t>
      </w:r>
      <w:r w:rsidR="00543834" w:rsidRPr="006D6CEB">
        <w:rPr>
          <w:rFonts w:ascii="Arial" w:hAnsi="Arial" w:cs="Arial"/>
          <w:sz w:val="24"/>
          <w:szCs w:val="24"/>
        </w:rPr>
        <w:t xml:space="preserve">le strutture ricettive che </w:t>
      </w:r>
      <w:r w:rsidR="00B3742B" w:rsidRPr="006D6CEB">
        <w:rPr>
          <w:rFonts w:ascii="Arial" w:hAnsi="Arial" w:cs="Arial"/>
          <w:sz w:val="24"/>
          <w:szCs w:val="24"/>
        </w:rPr>
        <w:t>dispongono del servizio di ricarica auto elettriche per i</w:t>
      </w:r>
      <w:r w:rsidR="00543834" w:rsidRPr="006D6CEB">
        <w:rPr>
          <w:rFonts w:ascii="Arial" w:hAnsi="Arial" w:cs="Arial"/>
          <w:sz w:val="24"/>
          <w:szCs w:val="24"/>
        </w:rPr>
        <w:t xml:space="preserve"> propri ospiti. </w:t>
      </w:r>
      <w:bookmarkEnd w:id="1"/>
      <w:r w:rsidR="00543834" w:rsidRPr="006D6CEB">
        <w:rPr>
          <w:rFonts w:ascii="Arial" w:hAnsi="Arial" w:cs="Arial"/>
          <w:sz w:val="24"/>
          <w:szCs w:val="24"/>
        </w:rPr>
        <w:t>L</w:t>
      </w:r>
      <w:r w:rsidR="009C595F" w:rsidRPr="006D6CEB">
        <w:rPr>
          <w:rFonts w:ascii="Arial" w:hAnsi="Arial" w:cs="Arial"/>
          <w:sz w:val="24"/>
          <w:szCs w:val="24"/>
        </w:rPr>
        <w:t xml:space="preserve">a </w:t>
      </w:r>
      <w:r w:rsidR="009C595F" w:rsidRPr="006D6CEB">
        <w:rPr>
          <w:rFonts w:ascii="Arial" w:hAnsi="Arial" w:cs="Arial"/>
          <w:b/>
          <w:sz w:val="24"/>
          <w:szCs w:val="24"/>
        </w:rPr>
        <w:t>Trentino Guest Card</w:t>
      </w:r>
      <w:r w:rsidR="009C595F" w:rsidRPr="006D6CEB">
        <w:rPr>
          <w:rFonts w:ascii="Arial" w:hAnsi="Arial" w:cs="Arial"/>
          <w:sz w:val="24"/>
          <w:szCs w:val="24"/>
        </w:rPr>
        <w:t>, che ogni ospite può ricevere soggiornando in una delle circa 1</w:t>
      </w:r>
      <w:r w:rsidR="005B791F" w:rsidRPr="006D6CEB">
        <w:rPr>
          <w:rFonts w:ascii="Arial" w:hAnsi="Arial" w:cs="Arial"/>
          <w:sz w:val="24"/>
          <w:szCs w:val="24"/>
        </w:rPr>
        <w:t>5</w:t>
      </w:r>
      <w:r w:rsidR="009C595F" w:rsidRPr="006D6CEB">
        <w:rPr>
          <w:rFonts w:ascii="Arial" w:hAnsi="Arial" w:cs="Arial"/>
          <w:sz w:val="24"/>
          <w:szCs w:val="24"/>
        </w:rPr>
        <w:t xml:space="preserve">00 strutture ricettive convenzionate, </w:t>
      </w:r>
      <w:r w:rsidR="00543834" w:rsidRPr="006D6CEB">
        <w:rPr>
          <w:rFonts w:ascii="Arial" w:hAnsi="Arial" w:cs="Arial"/>
          <w:sz w:val="24"/>
          <w:szCs w:val="24"/>
        </w:rPr>
        <w:t>include</w:t>
      </w:r>
      <w:r w:rsidR="009C595F" w:rsidRPr="006D6CEB">
        <w:rPr>
          <w:rFonts w:ascii="Arial" w:hAnsi="Arial" w:cs="Arial"/>
          <w:sz w:val="24"/>
          <w:szCs w:val="24"/>
        </w:rPr>
        <w:t xml:space="preserve"> tra i servizi anche la ricarica presso numerose colonnine pubbliche e convenzionate</w:t>
      </w:r>
      <w:r w:rsidR="00543834" w:rsidRPr="006D6CEB">
        <w:rPr>
          <w:rFonts w:ascii="Arial" w:hAnsi="Arial" w:cs="Arial"/>
          <w:sz w:val="24"/>
          <w:szCs w:val="24"/>
        </w:rPr>
        <w:t>.</w:t>
      </w:r>
    </w:p>
    <w:p w14:paraId="7253E325" w14:textId="77777777" w:rsidR="006C6DA9" w:rsidRDefault="006C6DA9" w:rsidP="00AC3387">
      <w:pPr>
        <w:pStyle w:val="Intestazione"/>
        <w:jc w:val="both"/>
        <w:rPr>
          <w:rFonts w:ascii="Arial" w:hAnsi="Arial" w:cs="HelveticaNeueLT Std"/>
          <w:b/>
          <w:bCs/>
        </w:rPr>
      </w:pPr>
    </w:p>
    <w:p w14:paraId="362F6714" w14:textId="73953D55" w:rsidR="008C7290" w:rsidRPr="006D6CEB" w:rsidRDefault="008C7290" w:rsidP="008C7290">
      <w:pPr>
        <w:rPr>
          <w:rFonts w:cs="HelveticaNeueLT Std"/>
          <w:b/>
          <w:bCs/>
          <w:szCs w:val="28"/>
        </w:rPr>
      </w:pPr>
      <w:r w:rsidRPr="006D6CEB">
        <w:rPr>
          <w:rFonts w:cs="HelveticaNeueLT Std"/>
          <w:b/>
          <w:bCs/>
          <w:szCs w:val="28"/>
        </w:rPr>
        <w:t xml:space="preserve">Trentino fra i primi territori in Italia per sostenibilità </w:t>
      </w:r>
    </w:p>
    <w:p w14:paraId="2B0F8B38" w14:textId="5124BF72" w:rsidR="008C7290" w:rsidRPr="006D6CEB" w:rsidRDefault="008C7290" w:rsidP="008C7290">
      <w:pPr>
        <w:jc w:val="both"/>
        <w:rPr>
          <w:rFonts w:cs="HelveticaNeueLT Std"/>
          <w:szCs w:val="28"/>
        </w:rPr>
      </w:pPr>
      <w:r w:rsidRPr="006D6CEB">
        <w:rPr>
          <w:rFonts w:cs="HelveticaNeueLT Std"/>
          <w:szCs w:val="28"/>
        </w:rPr>
        <w:t xml:space="preserve">Il Trentino </w:t>
      </w:r>
      <w:r w:rsidR="001C40D3" w:rsidRPr="006D6CEB">
        <w:rPr>
          <w:rFonts w:cs="HelveticaNeueLT Std"/>
          <w:szCs w:val="28"/>
        </w:rPr>
        <w:t xml:space="preserve">è </w:t>
      </w:r>
      <w:r w:rsidRPr="006D6CEB">
        <w:rPr>
          <w:rFonts w:cs="HelveticaNeueLT Std"/>
          <w:szCs w:val="28"/>
        </w:rPr>
        <w:t xml:space="preserve">fra i territori che in Italia trainano la svolta green nazionale: questo emerge dal rapporto CERVED Italia Sostenibile 2021. Il </w:t>
      </w:r>
      <w:r w:rsidR="001C40D3" w:rsidRPr="006D6CEB">
        <w:rPr>
          <w:rFonts w:cs="HelveticaNeueLT Std"/>
          <w:szCs w:val="28"/>
        </w:rPr>
        <w:t xml:space="preserve">report </w:t>
      </w:r>
      <w:r w:rsidRPr="006D6CEB">
        <w:rPr>
          <w:rFonts w:cs="HelveticaNeueLT Std"/>
          <w:szCs w:val="28"/>
        </w:rPr>
        <w:t>d</w:t>
      </w:r>
      <w:r w:rsidR="001C40D3" w:rsidRPr="006D6CEB">
        <w:rPr>
          <w:rFonts w:cs="HelveticaNeueLT Std"/>
          <w:szCs w:val="28"/>
        </w:rPr>
        <w:t xml:space="preserve">i </w:t>
      </w:r>
      <w:r w:rsidRPr="006D6CEB">
        <w:rPr>
          <w:rFonts w:cs="HelveticaNeueLT Std"/>
          <w:szCs w:val="28"/>
        </w:rPr>
        <w:t xml:space="preserve">CERVED Group ha considerato tre fattori di sostenibilità, ambientale, sociale ed economica, elaborando ben 280 indicatori. La provincia di Trento è la quinta per sostenibilità generale, seconda per sostenibilità ambientale, seconda anche per sostenibilità sociale e 14esima per sostenibilità economica. Nell’edizione 2021 il Rapporto colloca in posizione di testa a livello regionale il Trentino Alto Adige. </w:t>
      </w:r>
    </w:p>
    <w:p w14:paraId="0E5CA4D6" w14:textId="77777777" w:rsidR="008C7290" w:rsidRDefault="008C7290" w:rsidP="008C7290">
      <w:pPr>
        <w:rPr>
          <w:rFonts w:cs="HelveticaNeueLT Std"/>
          <w:b/>
          <w:bCs/>
          <w:sz w:val="32"/>
          <w:szCs w:val="32"/>
        </w:rPr>
      </w:pPr>
    </w:p>
    <w:p w14:paraId="132C4FC8" w14:textId="644F8363" w:rsidR="008C7290" w:rsidRPr="006D6CEB" w:rsidRDefault="008C7290" w:rsidP="008C7290">
      <w:pPr>
        <w:jc w:val="both"/>
        <w:rPr>
          <w:rFonts w:cs="HelveticaNeueLT Std"/>
          <w:b/>
          <w:bCs/>
          <w:szCs w:val="28"/>
        </w:rPr>
      </w:pPr>
      <w:r w:rsidRPr="006D6CEB">
        <w:rPr>
          <w:rFonts w:cs="HelveticaNeueLT Std"/>
          <w:b/>
          <w:bCs/>
          <w:szCs w:val="28"/>
        </w:rPr>
        <w:t>Una strategia per lo sviluppo sostenibile del Trentino</w:t>
      </w:r>
    </w:p>
    <w:p w14:paraId="25FD5B50" w14:textId="4BE4FFE6" w:rsidR="008C7290" w:rsidRPr="006D6CEB" w:rsidRDefault="008C7290" w:rsidP="008C7290">
      <w:pPr>
        <w:jc w:val="both"/>
        <w:rPr>
          <w:rFonts w:cs="HelveticaNeueLT Std"/>
          <w:szCs w:val="28"/>
        </w:rPr>
      </w:pPr>
      <w:r w:rsidRPr="006D6CEB">
        <w:rPr>
          <w:rFonts w:cs="HelveticaNeueLT Std"/>
          <w:szCs w:val="28"/>
        </w:rPr>
        <w:t>L’Organizzazione delle Nazioni Unite (ONU) il 25 settembre 2015 ha adottato l’Agenda 2030 al fine di promuovere uno sviluppo sostenibile universale, trasversale e integrato. 17</w:t>
      </w:r>
      <w:r w:rsidR="001C40D3" w:rsidRPr="006D6CEB">
        <w:rPr>
          <w:rFonts w:cs="HelveticaNeueLT Std"/>
          <w:szCs w:val="28"/>
        </w:rPr>
        <w:t xml:space="preserve"> gli O</w:t>
      </w:r>
      <w:r w:rsidRPr="006D6CEB">
        <w:rPr>
          <w:rFonts w:cs="HelveticaNeueLT Std"/>
          <w:szCs w:val="28"/>
        </w:rPr>
        <w:t>biettivi per lo Sviluppo Sostenibile (OSS), definiti Sustainable Development Goals (SDGs), affiancati da 169 Target che coinvolgono 5 aree fondamentali, le cosiddette 5P: Persone, Pianeta, Prosperità, Pace e Partnership.</w:t>
      </w:r>
    </w:p>
    <w:p w14:paraId="03A4D39F" w14:textId="2C708F5B" w:rsidR="008C7290" w:rsidRPr="006D6CEB" w:rsidRDefault="008C7290" w:rsidP="008C7290">
      <w:pPr>
        <w:jc w:val="both"/>
        <w:rPr>
          <w:rFonts w:cs="HelveticaNeueLT Std"/>
          <w:szCs w:val="28"/>
        </w:rPr>
      </w:pPr>
      <w:r w:rsidRPr="006D6CEB">
        <w:rPr>
          <w:rFonts w:cs="HelveticaNeueLT Std"/>
          <w:szCs w:val="28"/>
        </w:rPr>
        <w:t xml:space="preserve">Fra gli strumenti che la Provincia autonoma di Trento ha messo in campo </w:t>
      </w:r>
      <w:r w:rsidR="001C40D3" w:rsidRPr="006D6CEB">
        <w:rPr>
          <w:rFonts w:cs="HelveticaNeueLT Std"/>
          <w:szCs w:val="28"/>
        </w:rPr>
        <w:t xml:space="preserve">più </w:t>
      </w:r>
      <w:r w:rsidRPr="006D6CEB">
        <w:rPr>
          <w:rFonts w:cs="HelveticaNeueLT Std"/>
          <w:szCs w:val="28"/>
        </w:rPr>
        <w:t xml:space="preserve">recentemente, </w:t>
      </w:r>
      <w:r w:rsidR="001C40D3" w:rsidRPr="006D6CEB">
        <w:rPr>
          <w:rFonts w:cs="HelveticaNeueLT Std"/>
          <w:szCs w:val="28"/>
        </w:rPr>
        <w:t xml:space="preserve">c’è </w:t>
      </w:r>
      <w:r w:rsidRPr="006D6CEB">
        <w:rPr>
          <w:rFonts w:cs="HelveticaNeueLT Std"/>
          <w:szCs w:val="28"/>
        </w:rPr>
        <w:t xml:space="preserve">la </w:t>
      </w:r>
      <w:r w:rsidRPr="006D6CEB">
        <w:rPr>
          <w:rFonts w:cs="HelveticaNeueLT Std"/>
          <w:b/>
          <w:bCs/>
          <w:szCs w:val="28"/>
        </w:rPr>
        <w:t>Strategia provinciale per lo sviluppo sostenibile</w:t>
      </w:r>
      <w:r w:rsidRPr="006D6CEB">
        <w:rPr>
          <w:rFonts w:cs="HelveticaNeueLT Std"/>
          <w:szCs w:val="28"/>
        </w:rPr>
        <w:t xml:space="preserve">, un documento di programmazione che si proietta fino al 2030, adottato al termine di un ampio processo di confronto e condivisione che ha coinvolto tutta la società civile trentina, i suoi attori istituzionali, il mondo imprenditoriale, l’associazionismo, le realtà della ricerca e dell’innovazione, le scuole, l'università e tutta la cittadinanza. </w:t>
      </w:r>
    </w:p>
    <w:p w14:paraId="5F44ACEC" w14:textId="4C6B4A41" w:rsidR="008C7290" w:rsidRPr="006D6CEB" w:rsidRDefault="008C7290" w:rsidP="008C7290">
      <w:pPr>
        <w:jc w:val="both"/>
        <w:rPr>
          <w:rFonts w:cs="HelveticaNeueLT Std"/>
          <w:szCs w:val="28"/>
        </w:rPr>
      </w:pPr>
      <w:r w:rsidRPr="006D6CEB">
        <w:rPr>
          <w:rFonts w:cs="HelveticaNeueLT Std"/>
          <w:szCs w:val="28"/>
        </w:rPr>
        <w:t xml:space="preserve">Il modello che si delinea nel documento è quello di uno sviluppo territoriale integrato delle zone urbane, rurali e montane, che promuove coesione e riduce le disparità, previene gli squilibri e rende più coerenti le politiche </w:t>
      </w:r>
      <w:r w:rsidR="001C40D3" w:rsidRPr="006D6CEB">
        <w:rPr>
          <w:rFonts w:cs="HelveticaNeueLT Std"/>
          <w:szCs w:val="28"/>
        </w:rPr>
        <w:t>di settore</w:t>
      </w:r>
      <w:r w:rsidRPr="006D6CEB">
        <w:rPr>
          <w:rFonts w:cs="HelveticaNeueLT Std"/>
          <w:szCs w:val="28"/>
        </w:rPr>
        <w:t xml:space="preserve">. </w:t>
      </w:r>
      <w:r w:rsidR="001C40D3" w:rsidRPr="006D6CEB">
        <w:rPr>
          <w:rFonts w:cs="HelveticaNeueLT Std"/>
          <w:szCs w:val="28"/>
        </w:rPr>
        <w:t xml:space="preserve">L'adozione di una Strategia per lo sviluppo sostenibile è inoltre condizione necessaria per accedere ai fondi europei. </w:t>
      </w:r>
      <w:r w:rsidRPr="006D6CEB">
        <w:rPr>
          <w:rFonts w:cs="HelveticaNeueLT Std"/>
          <w:szCs w:val="28"/>
        </w:rPr>
        <w:t xml:space="preserve">Un ulteriore strumento è il </w:t>
      </w:r>
      <w:r w:rsidRPr="006D6CEB">
        <w:rPr>
          <w:rFonts w:cs="HelveticaNeueLT Std"/>
          <w:b/>
          <w:bCs/>
          <w:szCs w:val="28"/>
        </w:rPr>
        <w:t>Piano energetico ambientale</w:t>
      </w:r>
      <w:r w:rsidR="009931D0" w:rsidRPr="006D6CEB">
        <w:rPr>
          <w:rFonts w:cs="HelveticaNeueLT Std"/>
          <w:b/>
          <w:bCs/>
          <w:szCs w:val="28"/>
        </w:rPr>
        <w:t xml:space="preserve"> provinciale</w:t>
      </w:r>
      <w:r w:rsidRPr="006D6CEB">
        <w:rPr>
          <w:rFonts w:cs="HelveticaNeueLT Std"/>
          <w:szCs w:val="28"/>
        </w:rPr>
        <w:t>, che ha l’obiettivo di ridurre entro il 2030 le emissioni climalteranti del 55% rispetto al 1990.</w:t>
      </w:r>
    </w:p>
    <w:p w14:paraId="7CBAEC15" w14:textId="77777777" w:rsidR="008C7290" w:rsidRPr="001F7EF6" w:rsidRDefault="008C7290" w:rsidP="00AC3387">
      <w:pPr>
        <w:jc w:val="both"/>
        <w:rPr>
          <w:b/>
          <w:color w:val="FF0000"/>
        </w:rPr>
      </w:pPr>
    </w:p>
    <w:p w14:paraId="5C06018E" w14:textId="5C0D13BC" w:rsidR="00B129D8" w:rsidRPr="006D6CEB" w:rsidRDefault="00543834" w:rsidP="00AC3387">
      <w:pPr>
        <w:jc w:val="both"/>
        <w:rPr>
          <w:b/>
        </w:rPr>
      </w:pPr>
      <w:r w:rsidRPr="006D6CEB">
        <w:rPr>
          <w:b/>
        </w:rPr>
        <w:t>Anche la neve diventa più sostenibile</w:t>
      </w:r>
    </w:p>
    <w:p w14:paraId="4E39DA86" w14:textId="4899C8C2" w:rsidR="00EA4AA1" w:rsidRPr="006D6CEB" w:rsidRDefault="00EA4AA1" w:rsidP="00EA4AA1">
      <w:pPr>
        <w:jc w:val="both"/>
        <w:rPr>
          <w:rFonts w:eastAsia="Calibri" w:cs="Arial"/>
          <w:szCs w:val="24"/>
        </w:rPr>
      </w:pPr>
      <w:r w:rsidRPr="006D6CEB">
        <w:rPr>
          <w:rFonts w:eastAsia="Calibri" w:cs="Arial"/>
          <w:szCs w:val="24"/>
        </w:rPr>
        <w:t xml:space="preserve">Consapevole di quanto sia importante il processo verso lo sviluppo sostenibile, </w:t>
      </w:r>
      <w:r w:rsidRPr="006D6CEB">
        <w:rPr>
          <w:rFonts w:eastAsia="Calibri" w:cs="Arial"/>
          <w:b/>
          <w:bCs/>
          <w:szCs w:val="24"/>
        </w:rPr>
        <w:t>Funivie Pinzolo,</w:t>
      </w:r>
      <w:r w:rsidRPr="006D6CEB">
        <w:rPr>
          <w:rFonts w:eastAsia="Calibri" w:cs="Arial"/>
          <w:szCs w:val="24"/>
        </w:rPr>
        <w:t xml:space="preserve"> tra le prime in Italia ad ottenere - già nel 2004 - la </w:t>
      </w:r>
      <w:r w:rsidRPr="006D6CEB">
        <w:rPr>
          <w:rFonts w:eastAsia="Calibri" w:cs="Arial"/>
          <w:b/>
          <w:bCs/>
          <w:szCs w:val="24"/>
        </w:rPr>
        <w:t>Certificazione Ambientale ISO 14001:20015</w:t>
      </w:r>
      <w:r w:rsidRPr="006D6CEB">
        <w:rPr>
          <w:rFonts w:eastAsia="Calibri" w:cs="Arial"/>
          <w:szCs w:val="24"/>
        </w:rPr>
        <w:t xml:space="preserve"> per la gestione degli impianti di risalita, piste da sci ed annesso impianto di innevamento, ha ottenuto nel 2022 la </w:t>
      </w:r>
      <w:r w:rsidRPr="006D6CEB">
        <w:rPr>
          <w:rFonts w:eastAsia="Calibri" w:cs="Arial"/>
          <w:b/>
          <w:bCs/>
          <w:szCs w:val="24"/>
        </w:rPr>
        <w:t>certificazione di sostenibilità integrata</w:t>
      </w:r>
      <w:r w:rsidRPr="006D6CEB">
        <w:rPr>
          <w:rFonts w:eastAsia="Calibri" w:cs="Arial"/>
          <w:szCs w:val="24"/>
        </w:rPr>
        <w:t xml:space="preserve"> “</w:t>
      </w:r>
      <w:r w:rsidRPr="006D6CEB">
        <w:rPr>
          <w:rFonts w:eastAsia="Calibri" w:cs="Arial"/>
          <w:b/>
          <w:bCs/>
          <w:szCs w:val="24"/>
        </w:rPr>
        <w:t>Si Rating</w:t>
      </w:r>
      <w:r w:rsidRPr="006D6CEB">
        <w:rPr>
          <w:rFonts w:eastAsia="Calibri" w:cs="Arial"/>
          <w:szCs w:val="24"/>
        </w:rPr>
        <w:t>” di ARB SpA. L’attestato riconosce l’attenzione e l’impegno delle Funivie per</w:t>
      </w:r>
      <w:r w:rsidRPr="001F7EF6">
        <w:rPr>
          <w:rFonts w:eastAsia="Calibri" w:cs="Arial"/>
          <w:color w:val="FF0000"/>
          <w:szCs w:val="24"/>
        </w:rPr>
        <w:t xml:space="preserve"> </w:t>
      </w:r>
      <w:r w:rsidRPr="006D6CEB">
        <w:rPr>
          <w:rFonts w:eastAsia="Calibri" w:cs="Arial"/>
          <w:szCs w:val="24"/>
        </w:rPr>
        <w:lastRenderedPageBreak/>
        <w:t xml:space="preserve">migliorare l’impatto ambientale, sociale e di buona governance (ESG), perseguendo i 17 obiettivi fissati dalle Nazioni Unite nell’Agenda 2030 (SDGs). </w:t>
      </w:r>
    </w:p>
    <w:p w14:paraId="1C811DD3" w14:textId="05710FE3" w:rsidR="00EA4AA1" w:rsidRPr="006D6CEB" w:rsidRDefault="00EA4AA1" w:rsidP="00EA4AA1">
      <w:pPr>
        <w:jc w:val="both"/>
        <w:rPr>
          <w:rFonts w:cs="Arial"/>
          <w:szCs w:val="24"/>
          <w:shd w:val="clear" w:color="auto" w:fill="FFFFFF"/>
        </w:rPr>
      </w:pPr>
      <w:r w:rsidRPr="006D6CEB">
        <w:rPr>
          <w:rFonts w:eastAsia="Calibri" w:cs="Arial"/>
          <w:szCs w:val="24"/>
        </w:rPr>
        <w:t xml:space="preserve">La stessa certificazione era stata conseguita anche da </w:t>
      </w:r>
      <w:r w:rsidRPr="006D6CEB">
        <w:rPr>
          <w:rFonts w:eastAsia="Calibri" w:cs="Arial"/>
          <w:b/>
          <w:bCs/>
          <w:szCs w:val="24"/>
        </w:rPr>
        <w:t>Funivie Seggiovie San Martino</w:t>
      </w:r>
      <w:r w:rsidRPr="006D6CEB">
        <w:rPr>
          <w:rFonts w:eastAsia="Calibri" w:cs="Arial"/>
          <w:szCs w:val="24"/>
        </w:rPr>
        <w:t xml:space="preserve"> </w:t>
      </w:r>
      <w:r w:rsidRPr="006D6CEB">
        <w:rPr>
          <w:rFonts w:eastAsia="Calibri" w:cs="Arial"/>
          <w:b/>
          <w:bCs/>
          <w:szCs w:val="24"/>
        </w:rPr>
        <w:t>srl</w:t>
      </w:r>
      <w:r w:rsidRPr="006D6CEB">
        <w:rPr>
          <w:rFonts w:eastAsia="Calibri" w:cs="Arial"/>
          <w:szCs w:val="24"/>
        </w:rPr>
        <w:t xml:space="preserve"> nel 2021. </w:t>
      </w:r>
      <w:r w:rsidRPr="006D6CEB">
        <w:rPr>
          <w:rFonts w:cs="Arial"/>
          <w:szCs w:val="24"/>
          <w:shd w:val="clear" w:color="auto" w:fill="FFFFFF"/>
        </w:rPr>
        <w:t xml:space="preserve">E infatti in </w:t>
      </w:r>
      <w:r w:rsidRPr="006D6CEB">
        <w:rPr>
          <w:rFonts w:cs="Arial"/>
          <w:b/>
          <w:bCs/>
          <w:szCs w:val="24"/>
          <w:shd w:val="clear" w:color="auto" w:fill="FFFFFF"/>
        </w:rPr>
        <w:t>Primiero</w:t>
      </w:r>
      <w:r w:rsidRPr="006D6CEB">
        <w:rPr>
          <w:rFonts w:cs="Arial"/>
          <w:szCs w:val="24"/>
          <w:shd w:val="clear" w:color="auto" w:fill="FFFFFF"/>
        </w:rPr>
        <w:t xml:space="preserve"> prendere un impianto di risalita, accendere la luce della stanza, o il riscaldamento di un appartamento, spostarsi con un’auto elettrica o semplicemente ricaricare lo smartphone, significa rispettare l’ambiente poiché in questo territorio viene utilizzata </w:t>
      </w:r>
      <w:r w:rsidRPr="006D6CEB">
        <w:rPr>
          <w:rStyle w:val="Enfasigrassetto"/>
          <w:rFonts w:cs="Arial"/>
          <w:szCs w:val="24"/>
        </w:rPr>
        <w:t>esclusivamente energia pulita e proveniente da</w:t>
      </w:r>
      <w:r w:rsidRPr="006D6CEB">
        <w:rPr>
          <w:rFonts w:cs="Arial"/>
          <w:szCs w:val="24"/>
          <w:shd w:val="clear" w:color="auto" w:fill="FFFFFF"/>
        </w:rPr>
        <w:t xml:space="preserve"> fonti rinnovabili. Acqua e legno sono risorse preziosissime di cui il territorio è ricco e che consentono di far funzionare ben 14 centrali idroelettriche e due centrali a biomassa. Nella skiarea San Martino di Castrozza-Passo Rolle, d’inverno come in estate, </w:t>
      </w:r>
      <w:r w:rsidRPr="006D6CEB">
        <w:rPr>
          <w:rStyle w:val="Enfasigrassetto"/>
          <w:rFonts w:cs="Arial"/>
          <w:szCs w:val="24"/>
        </w:rPr>
        <w:t>cabinovie, funivie e seggiovie si muovono unicamente grazie a energia idroelettrica</w:t>
      </w:r>
      <w:r w:rsidRPr="006D6CEB">
        <w:rPr>
          <w:rFonts w:cs="Arial"/>
          <w:szCs w:val="24"/>
          <w:shd w:val="clear" w:color="auto" w:fill="FFFFFF"/>
        </w:rPr>
        <w:t xml:space="preserve">, la stessa viene utilizzata per mettere in azione i cannoni per l’innevamento programmato. </w:t>
      </w:r>
    </w:p>
    <w:p w14:paraId="2061E4A5" w14:textId="13720FDB" w:rsidR="00EA4AA1" w:rsidRPr="006D6CEB" w:rsidRDefault="00EA4AA1" w:rsidP="00EA4AA1">
      <w:pPr>
        <w:jc w:val="both"/>
        <w:rPr>
          <w:rFonts w:cs="Arial"/>
          <w:szCs w:val="24"/>
        </w:rPr>
      </w:pPr>
      <w:r w:rsidRPr="006D6CEB">
        <w:rPr>
          <w:rFonts w:cs="Arial"/>
          <w:szCs w:val="24"/>
        </w:rPr>
        <w:t>Il</w:t>
      </w:r>
      <w:r w:rsidR="00805DD0" w:rsidRPr="006D6CEB">
        <w:rPr>
          <w:rFonts w:cs="Arial"/>
          <w:szCs w:val="24"/>
        </w:rPr>
        <w:t xml:space="preserve"> </w:t>
      </w:r>
      <w:r w:rsidRPr="006D6CEB">
        <w:rPr>
          <w:rFonts w:cs="Arial"/>
          <w:b/>
          <w:bCs/>
          <w:szCs w:val="24"/>
        </w:rPr>
        <w:t>Consorzio Pontedilegno-Tonale</w:t>
      </w:r>
      <w:r w:rsidRPr="006D6CEB">
        <w:rPr>
          <w:rFonts w:cs="Arial"/>
          <w:szCs w:val="24"/>
        </w:rPr>
        <w:t xml:space="preserve"> ha invece redatto il suo </w:t>
      </w:r>
      <w:r w:rsidRPr="006D6CEB">
        <w:rPr>
          <w:rFonts w:cs="Arial"/>
          <w:b/>
          <w:bCs/>
          <w:szCs w:val="24"/>
        </w:rPr>
        <w:t>primo bilancio di sostenibilità</w:t>
      </w:r>
      <w:r w:rsidRPr="006D6CEB">
        <w:rPr>
          <w:rFonts w:cs="Arial"/>
          <w:szCs w:val="24"/>
        </w:rPr>
        <w:t xml:space="preserve">, strumento fondamentale per rendicontare le attività svolte e gli impatti generati sul piano economico, ambientale e sociale. </w:t>
      </w:r>
      <w:r w:rsidR="002471F1" w:rsidRPr="006D6CEB">
        <w:rPr>
          <w:rFonts w:cs="Arial"/>
          <w:szCs w:val="24"/>
        </w:rPr>
        <w:t xml:space="preserve">Prende in considerazione </w:t>
      </w:r>
      <w:r w:rsidR="006D6CEB" w:rsidRPr="006D6CEB">
        <w:rPr>
          <w:rFonts w:cs="Arial"/>
          <w:szCs w:val="24"/>
        </w:rPr>
        <w:t xml:space="preserve">le </w:t>
      </w:r>
      <w:r w:rsidRPr="006D6CEB">
        <w:rPr>
          <w:rFonts w:cs="Arial"/>
          <w:szCs w:val="24"/>
        </w:rPr>
        <w:t>azioni svolte</w:t>
      </w:r>
      <w:r w:rsidR="002471F1" w:rsidRPr="006D6CEB">
        <w:rPr>
          <w:rFonts w:cs="Arial"/>
          <w:szCs w:val="24"/>
        </w:rPr>
        <w:t xml:space="preserve"> sia</w:t>
      </w:r>
      <w:r w:rsidRPr="006D6CEB">
        <w:rPr>
          <w:rFonts w:cs="Arial"/>
          <w:szCs w:val="24"/>
        </w:rPr>
        <w:t xml:space="preserve"> dal Consorzio sia dai suoi associati: le tre società che gestiscono gli impianti (SIT SpA, Carosello Tonale SpA e SInVal srl), le due associazioni albergatori, le scuole sci e i 5 Comuni del territorio. </w:t>
      </w:r>
      <w:r w:rsidR="002471F1" w:rsidRPr="006D6CEB">
        <w:rPr>
          <w:rFonts w:cs="Arial"/>
          <w:szCs w:val="24"/>
        </w:rPr>
        <w:t xml:space="preserve">Particolarmente virtuoso è risultato </w:t>
      </w:r>
      <w:r w:rsidRPr="006D6CEB">
        <w:rPr>
          <w:rFonts w:cs="Arial"/>
          <w:szCs w:val="24"/>
        </w:rPr>
        <w:t>l’utilizzo di fonti rinnovabili per la produzione di energia (idroelettrico e fotovoltaico)</w:t>
      </w:r>
      <w:r w:rsidR="002471F1" w:rsidRPr="006D6CEB">
        <w:rPr>
          <w:rFonts w:cs="Arial"/>
          <w:szCs w:val="24"/>
        </w:rPr>
        <w:t xml:space="preserve">: </w:t>
      </w:r>
      <w:r w:rsidRPr="006D6CEB">
        <w:rPr>
          <w:rFonts w:cs="Arial"/>
          <w:szCs w:val="24"/>
        </w:rPr>
        <w:t xml:space="preserve">nel triennio 2019-2021 sono stati </w:t>
      </w:r>
      <w:r w:rsidR="002471F1" w:rsidRPr="006D6CEB">
        <w:rPr>
          <w:rFonts w:cs="Arial"/>
          <w:szCs w:val="24"/>
        </w:rPr>
        <w:t xml:space="preserve">così </w:t>
      </w:r>
      <w:r w:rsidRPr="006D6CEB">
        <w:rPr>
          <w:rFonts w:cs="Arial"/>
          <w:szCs w:val="24"/>
        </w:rPr>
        <w:t xml:space="preserve">coperti i consumi energetici di tutto il territorio ed anche </w:t>
      </w:r>
      <w:r w:rsidR="002471F1" w:rsidRPr="006D6CEB">
        <w:rPr>
          <w:rFonts w:cs="Arial"/>
          <w:szCs w:val="24"/>
        </w:rPr>
        <w:t xml:space="preserve">prodotto </w:t>
      </w:r>
      <w:r w:rsidRPr="006D6CEB">
        <w:rPr>
          <w:rFonts w:cs="Arial"/>
          <w:szCs w:val="24"/>
        </w:rPr>
        <w:t>un surplus utilizzato al</w:t>
      </w:r>
      <w:r w:rsidR="002471F1" w:rsidRPr="006D6CEB">
        <w:rPr>
          <w:rFonts w:cs="Arial"/>
          <w:szCs w:val="24"/>
        </w:rPr>
        <w:t>l’</w:t>
      </w:r>
      <w:r w:rsidRPr="006D6CEB">
        <w:rPr>
          <w:rFonts w:cs="Arial"/>
          <w:szCs w:val="24"/>
        </w:rPr>
        <w:t>esterno. Tra i vari obiettivi futuri del Consorzio, in linea con l’Agenda 2030, figura l’impegno a favorire la nascita di comunità energetiche rinnovabili.</w:t>
      </w:r>
    </w:p>
    <w:p w14:paraId="7838562D" w14:textId="37DA2333" w:rsidR="00805DD0" w:rsidRPr="00927BF3" w:rsidRDefault="00805DD0" w:rsidP="00805DD0">
      <w:pPr>
        <w:autoSpaceDE w:val="0"/>
        <w:autoSpaceDN w:val="0"/>
        <w:adjustRightInd w:val="0"/>
        <w:jc w:val="both"/>
        <w:rPr>
          <w:rFonts w:ascii="ArialMT" w:hAnsi="ArialMT" w:cs="ArialMT"/>
          <w:szCs w:val="24"/>
        </w:rPr>
      </w:pPr>
      <w:r w:rsidRPr="006D6CEB">
        <w:rPr>
          <w:rFonts w:ascii="ArialMT" w:hAnsi="ArialMT" w:cs="ArialMT"/>
          <w:szCs w:val="24"/>
        </w:rPr>
        <w:t xml:space="preserve">Nella stagione invernale 2019_2020 la </w:t>
      </w:r>
      <w:r w:rsidRPr="006D6CEB">
        <w:rPr>
          <w:rFonts w:ascii="ArialMT" w:hAnsi="ArialMT" w:cs="ArialMT"/>
          <w:b/>
          <w:bCs/>
          <w:szCs w:val="24"/>
        </w:rPr>
        <w:t>skiarea Pejo 3000</w:t>
      </w:r>
      <w:r w:rsidRPr="006D6CEB">
        <w:rPr>
          <w:rFonts w:ascii="ArialMT" w:hAnsi="ArialMT" w:cs="ArialMT"/>
          <w:szCs w:val="24"/>
        </w:rPr>
        <w:t>, all’interno del Parco nazionale</w:t>
      </w:r>
      <w:r w:rsidRPr="00A73904">
        <w:rPr>
          <w:rFonts w:ascii="ArialMT" w:hAnsi="ArialMT" w:cs="ArialMT"/>
          <w:szCs w:val="24"/>
        </w:rPr>
        <w:t xml:space="preserve"> dello Stelvio, è stat</w:t>
      </w:r>
      <w:r w:rsidR="006D6CEB">
        <w:rPr>
          <w:rFonts w:ascii="ArialMT" w:hAnsi="ArialMT" w:cs="ArialMT"/>
          <w:szCs w:val="24"/>
        </w:rPr>
        <w:t>a</w:t>
      </w:r>
      <w:r w:rsidRPr="00A73904">
        <w:rPr>
          <w:rFonts w:ascii="ArialMT" w:hAnsi="ArialMT" w:cs="ArialMT"/>
          <w:szCs w:val="24"/>
        </w:rPr>
        <w:t xml:space="preserve"> </w:t>
      </w:r>
      <w:r w:rsidR="006D6CEB">
        <w:rPr>
          <w:rFonts w:ascii="ArialMT" w:hAnsi="ArialMT" w:cs="ArialMT"/>
          <w:szCs w:val="24"/>
        </w:rPr>
        <w:t>la</w:t>
      </w:r>
      <w:r w:rsidRPr="00A73904">
        <w:rPr>
          <w:rFonts w:ascii="ArialMT" w:hAnsi="ArialMT" w:cs="ArialMT"/>
          <w:szCs w:val="24"/>
        </w:rPr>
        <w:t xml:space="preserve"> prim</w:t>
      </w:r>
      <w:r w:rsidR="006D6CEB">
        <w:rPr>
          <w:rFonts w:ascii="ArialMT" w:hAnsi="ArialMT" w:cs="ArialMT"/>
          <w:szCs w:val="24"/>
        </w:rPr>
        <w:t>a</w:t>
      </w:r>
      <w:r w:rsidRPr="00A73904">
        <w:rPr>
          <w:rFonts w:ascii="ArialMT" w:hAnsi="ArialMT" w:cs="ArialMT"/>
          <w:szCs w:val="24"/>
        </w:rPr>
        <w:t xml:space="preserve"> a mettere al bando i prodotti in plastica. Addio a stoviglie, bicchieri, cannucce monouso, bottiglie di plastica</w:t>
      </w:r>
      <w:r w:rsidR="006D6CEB" w:rsidRPr="006D6CEB">
        <w:rPr>
          <w:rFonts w:ascii="ArialMT" w:hAnsi="ArialMT" w:cs="ArialMT"/>
          <w:szCs w:val="24"/>
        </w:rPr>
        <w:t xml:space="preserve"> </w:t>
      </w:r>
      <w:r w:rsidR="006D6CEB" w:rsidRPr="00A73904">
        <w:rPr>
          <w:rFonts w:ascii="ArialMT" w:hAnsi="ArialMT" w:cs="ArialMT"/>
          <w:szCs w:val="24"/>
        </w:rPr>
        <w:t>nei rifugi</w:t>
      </w:r>
      <w:r w:rsidRPr="00A73904">
        <w:rPr>
          <w:rFonts w:ascii="ArialMT" w:hAnsi="ArialMT" w:cs="ArialMT"/>
          <w:szCs w:val="24"/>
        </w:rPr>
        <w:t xml:space="preserve">. </w:t>
      </w:r>
      <w:r w:rsidR="00D14868">
        <w:rPr>
          <w:rFonts w:ascii="ArialMT" w:hAnsi="ArialMT" w:cs="ArialMT"/>
          <w:szCs w:val="24"/>
        </w:rPr>
        <w:t>P</w:t>
      </w:r>
      <w:r w:rsidRPr="00A73904">
        <w:rPr>
          <w:rFonts w:ascii="ArialMT" w:hAnsi="ArialMT" w:cs="ArialMT"/>
          <w:szCs w:val="24"/>
        </w:rPr>
        <w:t>annelli</w:t>
      </w:r>
      <w:r w:rsidR="00D14868">
        <w:rPr>
          <w:rFonts w:ascii="ArialMT" w:hAnsi="ArialMT" w:cs="ArialMT"/>
          <w:szCs w:val="24"/>
        </w:rPr>
        <w:t xml:space="preserve"> </w:t>
      </w:r>
      <w:r w:rsidRPr="00A73904">
        <w:rPr>
          <w:rFonts w:ascii="ArialMT" w:hAnsi="ArialMT" w:cs="ArialMT"/>
          <w:szCs w:val="24"/>
        </w:rPr>
        <w:t>informativi</w:t>
      </w:r>
      <w:r w:rsidR="00D14868">
        <w:rPr>
          <w:rFonts w:ascii="ArialMT" w:hAnsi="ArialMT" w:cs="ArialMT"/>
          <w:szCs w:val="24"/>
        </w:rPr>
        <w:t xml:space="preserve"> </w:t>
      </w:r>
      <w:r w:rsidRPr="00A73904">
        <w:rPr>
          <w:rFonts w:ascii="ArialMT" w:hAnsi="ArialMT" w:cs="ArialMT"/>
          <w:szCs w:val="24"/>
        </w:rPr>
        <w:t xml:space="preserve">sensibilizzano gli sciatori a limitare l'uso di plastica a partire da packaging e bottiglie di plastica e li invitano a riportare a valle i rifiuti. </w:t>
      </w:r>
    </w:p>
    <w:p w14:paraId="3267447B" w14:textId="29AA450C" w:rsidR="009A4C52" w:rsidRPr="002667B5" w:rsidRDefault="002667B5" w:rsidP="009A4C52">
      <w:pPr>
        <w:rPr>
          <w:rFonts w:cs="Arial"/>
        </w:rPr>
      </w:pPr>
      <w:r w:rsidRPr="002667B5">
        <w:rPr>
          <w:rFonts w:cs="Arial"/>
        </w:rPr>
        <w:t>Ulteriori informazioni disponibili</w:t>
      </w:r>
      <w:r w:rsidR="008C7290">
        <w:rPr>
          <w:rFonts w:cs="Arial"/>
        </w:rPr>
        <w:t xml:space="preserve"> </w:t>
      </w:r>
      <w:r>
        <w:rPr>
          <w:rFonts w:cs="Arial"/>
        </w:rPr>
        <w:t xml:space="preserve">a questo </w:t>
      </w:r>
      <w:hyperlink r:id="rId9" w:history="1">
        <w:r w:rsidRPr="002667B5">
          <w:rPr>
            <w:rStyle w:val="Collegamentoipertestuale"/>
            <w:rFonts w:cs="Arial"/>
          </w:rPr>
          <w:t>link</w:t>
        </w:r>
      </w:hyperlink>
    </w:p>
    <w:p w14:paraId="39350B43" w14:textId="77777777" w:rsidR="0023756C" w:rsidRDefault="0023756C" w:rsidP="00D72EB1">
      <w:pPr>
        <w:jc w:val="both"/>
        <w:rPr>
          <w:rFonts w:cs="Arial"/>
        </w:rPr>
      </w:pPr>
    </w:p>
    <w:p w14:paraId="273D1539" w14:textId="65F8EDD9" w:rsidR="009C72FF" w:rsidRPr="00D72EB1" w:rsidRDefault="00AC3387" w:rsidP="00D72EB1">
      <w:pPr>
        <w:jc w:val="both"/>
        <w:rPr>
          <w:rFonts w:cs="Arial"/>
        </w:rPr>
      </w:pPr>
      <w:r>
        <w:rPr>
          <w:rFonts w:cs="Arial"/>
        </w:rPr>
        <w:t>(m.b.)</w:t>
      </w:r>
      <w:r w:rsidR="00FB5230">
        <w:rPr>
          <w:rFonts w:cs="Arial"/>
        </w:rPr>
        <w:t xml:space="preserve">  </w:t>
      </w:r>
    </w:p>
    <w:sectPr w:rsidR="009C72FF" w:rsidRPr="00D72EB1" w:rsidSect="002375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694" w:right="1134" w:bottom="1843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EDFAD" w14:textId="77777777" w:rsidR="008F32F8" w:rsidRDefault="008F32F8" w:rsidP="009C72FF">
      <w:r>
        <w:separator/>
      </w:r>
    </w:p>
  </w:endnote>
  <w:endnote w:type="continuationSeparator" w:id="0">
    <w:p w14:paraId="07333288" w14:textId="77777777" w:rsidR="008F32F8" w:rsidRDefault="008F32F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15964" w14:textId="77777777" w:rsidR="00AC39BF" w:rsidRDefault="00AC39B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F32F8" w:rsidRPr="00BC32E2" w14:paraId="7211694E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C01D7D6" w14:textId="77777777" w:rsidR="008F32F8" w:rsidRPr="000D62FB" w:rsidRDefault="008F32F8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4DC22587" w14:textId="77777777" w:rsidR="008F32F8" w:rsidRPr="000D62FB" w:rsidRDefault="008F32F8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C267E64" w14:textId="77777777" w:rsidR="008F32F8" w:rsidRPr="000D62FB" w:rsidRDefault="008F32F8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5BCB8DB4" w14:textId="511CEB15" w:rsidR="008F32F8" w:rsidRPr="00DE417A" w:rsidRDefault="008249FE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2B082841" w14:textId="77777777" w:rsidR="008F32F8" w:rsidRPr="00DE417A" w:rsidRDefault="008F32F8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21BCC56A" wp14:editId="61EE2855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2FD14BC" w14:textId="77777777" w:rsidR="008F32F8" w:rsidRPr="00DE417A" w:rsidRDefault="008F32F8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101BCAA" w14:textId="77777777" w:rsidR="008F32F8" w:rsidRDefault="008249FE">
    <w:pPr>
      <w:pStyle w:val="Pidipagina"/>
    </w:pPr>
    <w:r>
      <w:rPr>
        <w:noProof/>
        <w:lang w:eastAsia="it-IT"/>
      </w:rPr>
      <w:pict w14:anchorId="088E20E5"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8F32F8">
      <w:ptab w:relativeTo="margin" w:alignment="center" w:leader="none"/>
    </w:r>
    <w:r w:rsidR="008F32F8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1AC45" w14:textId="77777777" w:rsidR="00AC39BF" w:rsidRDefault="00AC39B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3EA7F" w14:textId="77777777" w:rsidR="008F32F8" w:rsidRDefault="008F32F8" w:rsidP="009C72FF">
      <w:r>
        <w:separator/>
      </w:r>
    </w:p>
  </w:footnote>
  <w:footnote w:type="continuationSeparator" w:id="0">
    <w:p w14:paraId="6F9DF157" w14:textId="77777777" w:rsidR="008F32F8" w:rsidRDefault="008F32F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BDE51" w14:textId="77777777" w:rsidR="00AC39BF" w:rsidRDefault="00AC39B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1149D" w14:textId="77777777" w:rsidR="008F32F8" w:rsidRDefault="008F32F8">
    <w:pPr>
      <w:pStyle w:val="Intestazione"/>
    </w:pPr>
    <w:r>
      <w:rPr>
        <w:noProof/>
        <w:lang w:eastAsia="it-IT"/>
      </w:rPr>
      <w:drawing>
        <wp:inline distT="0" distB="0" distL="0" distR="0" wp14:anchorId="0A169DDF" wp14:editId="20B32C0F">
          <wp:extent cx="1549394" cy="510414"/>
          <wp:effectExtent l="19050" t="0" r="0" b="0"/>
          <wp:docPr id="15" name="Immagine 15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67790" w14:textId="77777777" w:rsidR="00AC39BF" w:rsidRDefault="00AC39B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611EE9"/>
    <w:multiLevelType w:val="hybridMultilevel"/>
    <w:tmpl w:val="0C4C0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26720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3570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558E"/>
    <w:rsid w:val="000552EC"/>
    <w:rsid w:val="00084F7C"/>
    <w:rsid w:val="00095F2B"/>
    <w:rsid w:val="000B05C0"/>
    <w:rsid w:val="000C4F2A"/>
    <w:rsid w:val="000D62FB"/>
    <w:rsid w:val="000F43DE"/>
    <w:rsid w:val="00113D65"/>
    <w:rsid w:val="001249F8"/>
    <w:rsid w:val="00144F7C"/>
    <w:rsid w:val="00155FD3"/>
    <w:rsid w:val="001669D7"/>
    <w:rsid w:val="001757BE"/>
    <w:rsid w:val="001908DC"/>
    <w:rsid w:val="001C40D3"/>
    <w:rsid w:val="001D2517"/>
    <w:rsid w:val="001F2F71"/>
    <w:rsid w:val="001F7C2E"/>
    <w:rsid w:val="001F7EF6"/>
    <w:rsid w:val="00201FC3"/>
    <w:rsid w:val="002221AA"/>
    <w:rsid w:val="0023756C"/>
    <w:rsid w:val="002471F1"/>
    <w:rsid w:val="00252C6C"/>
    <w:rsid w:val="00261891"/>
    <w:rsid w:val="002667B5"/>
    <w:rsid w:val="002B2DF2"/>
    <w:rsid w:val="002D09B0"/>
    <w:rsid w:val="002E5831"/>
    <w:rsid w:val="003015A1"/>
    <w:rsid w:val="00356A5C"/>
    <w:rsid w:val="00394A3B"/>
    <w:rsid w:val="003A5520"/>
    <w:rsid w:val="003F6FC5"/>
    <w:rsid w:val="0040572C"/>
    <w:rsid w:val="004071EB"/>
    <w:rsid w:val="00410780"/>
    <w:rsid w:val="004114C7"/>
    <w:rsid w:val="004173D0"/>
    <w:rsid w:val="0042200D"/>
    <w:rsid w:val="00424B76"/>
    <w:rsid w:val="0043702B"/>
    <w:rsid w:val="0043774D"/>
    <w:rsid w:val="0045183E"/>
    <w:rsid w:val="004605E9"/>
    <w:rsid w:val="004A4134"/>
    <w:rsid w:val="004B7155"/>
    <w:rsid w:val="004C6AC3"/>
    <w:rsid w:val="004D545A"/>
    <w:rsid w:val="00501C15"/>
    <w:rsid w:val="00536B1D"/>
    <w:rsid w:val="00543834"/>
    <w:rsid w:val="005B6F5D"/>
    <w:rsid w:val="005B791F"/>
    <w:rsid w:val="005D7954"/>
    <w:rsid w:val="006205F8"/>
    <w:rsid w:val="00626805"/>
    <w:rsid w:val="00626AFB"/>
    <w:rsid w:val="00635EC1"/>
    <w:rsid w:val="00641A0C"/>
    <w:rsid w:val="00695487"/>
    <w:rsid w:val="006B04EE"/>
    <w:rsid w:val="006B3D66"/>
    <w:rsid w:val="006C4F57"/>
    <w:rsid w:val="006C6DA9"/>
    <w:rsid w:val="006C775A"/>
    <w:rsid w:val="006D6CEB"/>
    <w:rsid w:val="00724E05"/>
    <w:rsid w:val="0075635D"/>
    <w:rsid w:val="007701DF"/>
    <w:rsid w:val="00770C48"/>
    <w:rsid w:val="0077380C"/>
    <w:rsid w:val="00773B20"/>
    <w:rsid w:val="007B67F0"/>
    <w:rsid w:val="00805DD0"/>
    <w:rsid w:val="00813CDA"/>
    <w:rsid w:val="00823BC8"/>
    <w:rsid w:val="008249FE"/>
    <w:rsid w:val="008267CC"/>
    <w:rsid w:val="00855886"/>
    <w:rsid w:val="0086605F"/>
    <w:rsid w:val="008807B7"/>
    <w:rsid w:val="0089211E"/>
    <w:rsid w:val="008A2827"/>
    <w:rsid w:val="008C7290"/>
    <w:rsid w:val="008D0864"/>
    <w:rsid w:val="008D6265"/>
    <w:rsid w:val="008D6A15"/>
    <w:rsid w:val="008F0136"/>
    <w:rsid w:val="008F1650"/>
    <w:rsid w:val="008F32F8"/>
    <w:rsid w:val="008F36E2"/>
    <w:rsid w:val="009034EA"/>
    <w:rsid w:val="00907468"/>
    <w:rsid w:val="009152CC"/>
    <w:rsid w:val="009240CA"/>
    <w:rsid w:val="00927BF3"/>
    <w:rsid w:val="00930C28"/>
    <w:rsid w:val="00950E9B"/>
    <w:rsid w:val="00980EDE"/>
    <w:rsid w:val="009931D0"/>
    <w:rsid w:val="009A4C52"/>
    <w:rsid w:val="009C186B"/>
    <w:rsid w:val="009C595F"/>
    <w:rsid w:val="009C72FF"/>
    <w:rsid w:val="009F4ACA"/>
    <w:rsid w:val="009F4BC7"/>
    <w:rsid w:val="00A012B7"/>
    <w:rsid w:val="00A12F7A"/>
    <w:rsid w:val="00A23E3A"/>
    <w:rsid w:val="00A27923"/>
    <w:rsid w:val="00A41A63"/>
    <w:rsid w:val="00A575DF"/>
    <w:rsid w:val="00A73904"/>
    <w:rsid w:val="00A77DF2"/>
    <w:rsid w:val="00A817CB"/>
    <w:rsid w:val="00AC3387"/>
    <w:rsid w:val="00AC39BF"/>
    <w:rsid w:val="00AD1123"/>
    <w:rsid w:val="00AF0AD3"/>
    <w:rsid w:val="00B06C89"/>
    <w:rsid w:val="00B129D8"/>
    <w:rsid w:val="00B14C17"/>
    <w:rsid w:val="00B25B14"/>
    <w:rsid w:val="00B3742B"/>
    <w:rsid w:val="00B96D16"/>
    <w:rsid w:val="00BA7335"/>
    <w:rsid w:val="00BB0BF2"/>
    <w:rsid w:val="00BB19C5"/>
    <w:rsid w:val="00BB3E2C"/>
    <w:rsid w:val="00BB6A40"/>
    <w:rsid w:val="00BE190E"/>
    <w:rsid w:val="00C02761"/>
    <w:rsid w:val="00C12D37"/>
    <w:rsid w:val="00C26CE5"/>
    <w:rsid w:val="00C56908"/>
    <w:rsid w:val="00C923ED"/>
    <w:rsid w:val="00CA00A1"/>
    <w:rsid w:val="00CF5EA8"/>
    <w:rsid w:val="00D14868"/>
    <w:rsid w:val="00D31283"/>
    <w:rsid w:val="00D35905"/>
    <w:rsid w:val="00D7271D"/>
    <w:rsid w:val="00D72EB1"/>
    <w:rsid w:val="00D91BA9"/>
    <w:rsid w:val="00DA5A31"/>
    <w:rsid w:val="00DA7633"/>
    <w:rsid w:val="00DC6555"/>
    <w:rsid w:val="00DE039F"/>
    <w:rsid w:val="00DF22C8"/>
    <w:rsid w:val="00E051C6"/>
    <w:rsid w:val="00E16B13"/>
    <w:rsid w:val="00E3745E"/>
    <w:rsid w:val="00E401FB"/>
    <w:rsid w:val="00E50570"/>
    <w:rsid w:val="00E670E7"/>
    <w:rsid w:val="00EA4AA1"/>
    <w:rsid w:val="00EC6057"/>
    <w:rsid w:val="00EE50D2"/>
    <w:rsid w:val="00F404BC"/>
    <w:rsid w:val="00F566E0"/>
    <w:rsid w:val="00F7173B"/>
    <w:rsid w:val="00F773DD"/>
    <w:rsid w:val="00F82CD8"/>
    <w:rsid w:val="00FB47EF"/>
    <w:rsid w:val="00FB5230"/>
    <w:rsid w:val="00FC2E5B"/>
    <w:rsid w:val="00FC5D05"/>
    <w:rsid w:val="00FD75F9"/>
    <w:rsid w:val="00FF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B5A822B"/>
  <w15:docId w15:val="{122A0D36-B167-47B9-954C-1844D280C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Nessunaspaziatura1">
    <w:name w:val="Nessuna spaziatura1"/>
    <w:rsid w:val="00AC3387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2">
    <w:name w:val="Corpo del testo 22"/>
    <w:basedOn w:val="Normale"/>
    <w:rsid w:val="00AC3387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character" w:customStyle="1" w:styleId="NessunaspaziaturaCarattere">
    <w:name w:val="Nessuna spaziatura Carattere"/>
    <w:link w:val="Nessunaspaziatura"/>
    <w:uiPriority w:val="1"/>
    <w:locked/>
    <w:rsid w:val="00EA4AA1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26189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1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9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inotreeagreement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articoli/natura-benessere/parchi-aree-protette/vacanza-green-e-progetti-di-sostenibilita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3FDC04C-7217-4992-BD5C-1CA863808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1817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30</cp:revision>
  <cp:lastPrinted>2018-01-24T07:54:00Z</cp:lastPrinted>
  <dcterms:created xsi:type="dcterms:W3CDTF">2020-05-14T14:29:00Z</dcterms:created>
  <dcterms:modified xsi:type="dcterms:W3CDTF">2023-02-24T11:08:00Z</dcterms:modified>
</cp:coreProperties>
</file>