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A27FB" w14:textId="01D0167D" w:rsidR="000C6428" w:rsidRPr="006B68B0" w:rsidRDefault="000C6428" w:rsidP="000C6428">
      <w:pPr>
        <w:jc w:val="both"/>
        <w:rPr>
          <w:rFonts w:cs="Arial"/>
          <w:b/>
          <w:bCs/>
          <w:sz w:val="28"/>
          <w:szCs w:val="28"/>
        </w:rPr>
      </w:pPr>
      <w:r>
        <w:rPr>
          <w:rFonts w:cs="Arial"/>
          <w:b/>
          <w:bCs/>
          <w:sz w:val="28"/>
          <w:szCs w:val="28"/>
        </w:rPr>
        <w:t>N</w:t>
      </w:r>
      <w:r w:rsidRPr="006B68B0">
        <w:rPr>
          <w:rFonts w:cs="Arial"/>
          <w:b/>
          <w:bCs/>
          <w:sz w:val="28"/>
          <w:szCs w:val="28"/>
        </w:rPr>
        <w:t xml:space="preserve">uove mostre proposte dalla rete museale </w:t>
      </w:r>
      <w:r>
        <w:rPr>
          <w:rFonts w:cs="Arial"/>
          <w:b/>
          <w:bCs/>
          <w:sz w:val="28"/>
          <w:szCs w:val="28"/>
        </w:rPr>
        <w:t>trentina</w:t>
      </w:r>
      <w:r w:rsidRPr="006B68B0">
        <w:rPr>
          <w:rFonts w:cs="Arial"/>
          <w:b/>
          <w:bCs/>
          <w:sz w:val="28"/>
          <w:szCs w:val="28"/>
        </w:rPr>
        <w:t xml:space="preserve"> </w:t>
      </w:r>
      <w:r>
        <w:rPr>
          <w:rFonts w:cs="Arial"/>
          <w:b/>
          <w:bCs/>
          <w:sz w:val="28"/>
          <w:szCs w:val="28"/>
        </w:rPr>
        <w:t>nell’estate</w:t>
      </w:r>
    </w:p>
    <w:p w14:paraId="63AC997B" w14:textId="295C8305" w:rsidR="000C6428" w:rsidRPr="00147321" w:rsidRDefault="00CA1827" w:rsidP="000C6428">
      <w:pPr>
        <w:jc w:val="both"/>
        <w:rPr>
          <w:rFonts w:cs="Arial"/>
          <w:b/>
          <w:bCs/>
          <w:sz w:val="32"/>
          <w:szCs w:val="24"/>
        </w:rPr>
      </w:pPr>
      <w:r>
        <w:rPr>
          <w:rFonts w:cs="Arial"/>
          <w:b/>
          <w:bCs/>
          <w:sz w:val="32"/>
          <w:szCs w:val="24"/>
        </w:rPr>
        <w:t xml:space="preserve">GLI ITINERARI DELL’ARTE </w:t>
      </w:r>
    </w:p>
    <w:p w14:paraId="6F88E098" w14:textId="77777777" w:rsidR="000C6428" w:rsidRPr="0089167D" w:rsidRDefault="000C6428" w:rsidP="000C6428">
      <w:pPr>
        <w:spacing w:line="276" w:lineRule="auto"/>
        <w:jc w:val="both"/>
        <w:rPr>
          <w:rFonts w:cs="Arial"/>
          <w:b/>
          <w:bCs/>
          <w:highlight w:val="yellow"/>
        </w:rPr>
      </w:pPr>
    </w:p>
    <w:p w14:paraId="711D0A0C" w14:textId="2981F9DD" w:rsidR="000C6428" w:rsidRDefault="000C6428" w:rsidP="000C6428">
      <w:pPr>
        <w:spacing w:line="276" w:lineRule="auto"/>
        <w:jc w:val="both"/>
        <w:rPr>
          <w:rFonts w:cs="Arial"/>
          <w:b/>
          <w:bCs/>
        </w:rPr>
      </w:pPr>
      <w:r w:rsidRPr="00810678">
        <w:rPr>
          <w:rFonts w:cs="Arial"/>
          <w:b/>
          <w:bCs/>
        </w:rPr>
        <w:t>A</w:t>
      </w:r>
      <w:r>
        <w:rPr>
          <w:rFonts w:cs="Arial"/>
          <w:b/>
          <w:bCs/>
        </w:rPr>
        <w:t xml:space="preserve"> maggio al </w:t>
      </w:r>
      <w:r w:rsidRPr="00810678">
        <w:rPr>
          <w:rFonts w:cs="Arial"/>
          <w:b/>
          <w:bCs/>
        </w:rPr>
        <w:t xml:space="preserve">MART di Rovereto </w:t>
      </w:r>
      <w:r>
        <w:rPr>
          <w:rFonts w:cs="Arial"/>
          <w:b/>
          <w:bCs/>
        </w:rPr>
        <w:t xml:space="preserve">la monografica dedicata all’americano Alex Katz; </w:t>
      </w:r>
      <w:r w:rsidR="00113B3D">
        <w:rPr>
          <w:rFonts w:cs="Arial"/>
          <w:b/>
          <w:bCs/>
        </w:rPr>
        <w:t xml:space="preserve">l’estate </w:t>
      </w:r>
      <w:r>
        <w:rPr>
          <w:rFonts w:cs="Arial"/>
          <w:b/>
          <w:bCs/>
        </w:rPr>
        <w:t xml:space="preserve">a Palazzo delle Albere </w:t>
      </w:r>
      <w:r w:rsidR="00113B3D">
        <w:rPr>
          <w:rFonts w:cs="Arial"/>
          <w:b/>
          <w:bCs/>
        </w:rPr>
        <w:t xml:space="preserve">sarà nel segno dello street </w:t>
      </w:r>
      <w:proofErr w:type="spellStart"/>
      <w:r w:rsidR="00113B3D">
        <w:rPr>
          <w:rFonts w:cs="Arial"/>
          <w:b/>
          <w:bCs/>
        </w:rPr>
        <w:t>artist</w:t>
      </w:r>
      <w:proofErr w:type="spellEnd"/>
      <w:r w:rsidR="00060C07">
        <w:rPr>
          <w:rFonts w:cs="Arial"/>
          <w:b/>
          <w:bCs/>
        </w:rPr>
        <w:t xml:space="preserve"> </w:t>
      </w:r>
      <w:proofErr w:type="spellStart"/>
      <w:r w:rsidR="00113B3D">
        <w:rPr>
          <w:rFonts w:cs="Arial"/>
          <w:b/>
          <w:bCs/>
        </w:rPr>
        <w:t>Bansky</w:t>
      </w:r>
      <w:proofErr w:type="spellEnd"/>
      <w:r w:rsidR="00113B3D">
        <w:rPr>
          <w:rFonts w:cs="Arial"/>
          <w:b/>
          <w:bCs/>
        </w:rPr>
        <w:t xml:space="preserve">. Al Muse la magia della grotta di </w:t>
      </w:r>
      <w:proofErr w:type="spellStart"/>
      <w:r w:rsidR="00113B3D">
        <w:rPr>
          <w:rFonts w:cs="Arial"/>
          <w:b/>
          <w:bCs/>
        </w:rPr>
        <w:t>Lescaux</w:t>
      </w:r>
      <w:proofErr w:type="spellEnd"/>
      <w:r w:rsidR="00113B3D">
        <w:rPr>
          <w:rFonts w:cs="Arial"/>
          <w:b/>
          <w:bCs/>
        </w:rPr>
        <w:t xml:space="preserve"> </w:t>
      </w:r>
    </w:p>
    <w:p w14:paraId="26C90CD5" w14:textId="77777777" w:rsidR="004F1246" w:rsidRDefault="004F1246" w:rsidP="00DB7527">
      <w:pPr>
        <w:pStyle w:val="Nessunaspaziatura"/>
        <w:rPr>
          <w:rFonts w:ascii="Arial" w:hAnsi="Arial" w:cs="Arial"/>
          <w:b/>
          <w:bCs/>
          <w:sz w:val="32"/>
          <w:szCs w:val="32"/>
        </w:rPr>
      </w:pPr>
    </w:p>
    <w:p w14:paraId="279FDE3E" w14:textId="7D5196FC" w:rsidR="00DB7527" w:rsidRPr="00CE79E3" w:rsidRDefault="00DB7527" w:rsidP="00DB7527">
      <w:pPr>
        <w:pStyle w:val="Nessunaspaziatura"/>
        <w:rPr>
          <w:rFonts w:ascii="Arial" w:hAnsi="Arial" w:cs="Arial"/>
          <w:b/>
          <w:bCs/>
          <w:sz w:val="24"/>
          <w:szCs w:val="24"/>
        </w:rPr>
      </w:pPr>
      <w:r w:rsidRPr="00CE79E3">
        <w:rPr>
          <w:rFonts w:ascii="Arial" w:hAnsi="Arial" w:cs="Arial"/>
          <w:b/>
          <w:bCs/>
          <w:sz w:val="24"/>
          <w:szCs w:val="24"/>
        </w:rPr>
        <w:t>KATZ E LA POP ART AL MART</w:t>
      </w:r>
    </w:p>
    <w:p w14:paraId="3B1DB47C" w14:textId="7A1EAB0F" w:rsidR="00DB7527" w:rsidRPr="00024E19" w:rsidRDefault="00DB7527" w:rsidP="00DB7527">
      <w:pPr>
        <w:pStyle w:val="Nessunaspaziatura"/>
        <w:jc w:val="both"/>
        <w:rPr>
          <w:rFonts w:ascii="Arial" w:hAnsi="Arial" w:cs="Arial"/>
          <w:sz w:val="24"/>
          <w:szCs w:val="24"/>
        </w:rPr>
      </w:pPr>
      <w:r w:rsidRPr="00CE79E3">
        <w:rPr>
          <w:rFonts w:ascii="Arial" w:hAnsi="Arial" w:cs="Arial"/>
          <w:sz w:val="24"/>
          <w:szCs w:val="24"/>
        </w:rPr>
        <w:t xml:space="preserve">Continua la grande stagione del </w:t>
      </w:r>
      <w:r w:rsidRPr="00CE79E3">
        <w:rPr>
          <w:rFonts w:ascii="Arial" w:hAnsi="Arial" w:cs="Arial"/>
          <w:b/>
          <w:bCs/>
          <w:sz w:val="24"/>
          <w:szCs w:val="24"/>
        </w:rPr>
        <w:t>Mart</w:t>
      </w:r>
      <w:r w:rsidRPr="00CE79E3">
        <w:rPr>
          <w:rFonts w:ascii="Arial" w:hAnsi="Arial" w:cs="Arial"/>
          <w:sz w:val="24"/>
          <w:szCs w:val="24"/>
        </w:rPr>
        <w:t xml:space="preserve">. </w:t>
      </w:r>
      <w:r w:rsidRPr="00024E19">
        <w:rPr>
          <w:rFonts w:ascii="Arial" w:hAnsi="Arial" w:cs="Arial"/>
          <w:sz w:val="24"/>
          <w:szCs w:val="24"/>
        </w:rPr>
        <w:t xml:space="preserve">Il 2022 è l’anno di </w:t>
      </w:r>
      <w:r w:rsidRPr="00024E19">
        <w:rPr>
          <w:rFonts w:ascii="Arial" w:hAnsi="Arial" w:cs="Arial"/>
          <w:b/>
          <w:bCs/>
          <w:sz w:val="24"/>
          <w:szCs w:val="24"/>
        </w:rPr>
        <w:t>Alex Katz</w:t>
      </w:r>
      <w:r w:rsidRPr="00024E19">
        <w:rPr>
          <w:rFonts w:ascii="Arial" w:hAnsi="Arial" w:cs="Arial"/>
          <w:sz w:val="24"/>
          <w:szCs w:val="24"/>
        </w:rPr>
        <w:t>,</w:t>
      </w:r>
      <w:r>
        <w:rPr>
          <w:rFonts w:ascii="Arial" w:hAnsi="Arial" w:cs="Arial"/>
          <w:sz w:val="24"/>
          <w:szCs w:val="24"/>
        </w:rPr>
        <w:t xml:space="preserve"> </w:t>
      </w:r>
      <w:r w:rsidRPr="00024E19">
        <w:rPr>
          <w:rFonts w:ascii="Arial" w:hAnsi="Arial" w:cs="Arial"/>
          <w:sz w:val="24"/>
          <w:szCs w:val="24"/>
        </w:rPr>
        <w:t>uno degli artisti contemporanei più noti: se a Madrid si è appena chiusa la mostra a lui dedicata dalla fondazione Thyssen-</w:t>
      </w:r>
      <w:proofErr w:type="spellStart"/>
      <w:r w:rsidRPr="00024E19">
        <w:rPr>
          <w:rFonts w:ascii="Arial" w:hAnsi="Arial" w:cs="Arial"/>
          <w:sz w:val="24"/>
          <w:szCs w:val="24"/>
        </w:rPr>
        <w:t>Bornemisza</w:t>
      </w:r>
      <w:proofErr w:type="spellEnd"/>
      <w:r w:rsidRPr="00024E19">
        <w:rPr>
          <w:rFonts w:ascii="Arial" w:hAnsi="Arial" w:cs="Arial"/>
          <w:sz w:val="24"/>
          <w:szCs w:val="24"/>
        </w:rPr>
        <w:t xml:space="preserve">, due sono le grandi monografie di prossima apertura al Guggenheim di New York e al Mart di Rovereto. </w:t>
      </w:r>
    </w:p>
    <w:p w14:paraId="7DA1C937" w14:textId="2F861931" w:rsidR="00DB7527" w:rsidRPr="00024E19" w:rsidRDefault="00DB7527" w:rsidP="00DB7527">
      <w:pPr>
        <w:pStyle w:val="Nessunaspaziatura"/>
        <w:jc w:val="both"/>
        <w:rPr>
          <w:rFonts w:ascii="Arial" w:hAnsi="Arial" w:cs="Arial"/>
          <w:sz w:val="24"/>
          <w:szCs w:val="24"/>
        </w:rPr>
      </w:pPr>
      <w:r w:rsidRPr="00CE79E3">
        <w:rPr>
          <w:rFonts w:ascii="Arial" w:hAnsi="Arial" w:cs="Arial"/>
          <w:sz w:val="24"/>
          <w:szCs w:val="24"/>
        </w:rPr>
        <w:t>Dal 1</w:t>
      </w:r>
      <w:r w:rsidR="00507009">
        <w:rPr>
          <w:rFonts w:ascii="Arial" w:hAnsi="Arial" w:cs="Arial"/>
          <w:sz w:val="24"/>
          <w:szCs w:val="24"/>
        </w:rPr>
        <w:t>5</w:t>
      </w:r>
      <w:r w:rsidRPr="00CE79E3">
        <w:rPr>
          <w:rFonts w:ascii="Arial" w:hAnsi="Arial" w:cs="Arial"/>
          <w:sz w:val="24"/>
          <w:szCs w:val="24"/>
        </w:rPr>
        <w:t xml:space="preserve"> maggio al 18 settembre </w:t>
      </w:r>
      <w:r w:rsidR="003F7446">
        <w:rPr>
          <w:rFonts w:ascii="Arial" w:hAnsi="Arial" w:cs="Arial"/>
          <w:sz w:val="24"/>
          <w:szCs w:val="24"/>
        </w:rPr>
        <w:t>i</w:t>
      </w:r>
      <w:r w:rsidRPr="00024E19">
        <w:rPr>
          <w:rFonts w:ascii="Arial" w:hAnsi="Arial" w:cs="Arial"/>
          <w:sz w:val="24"/>
          <w:szCs w:val="24"/>
        </w:rPr>
        <w:t xml:space="preserve">n Italia, la mostra del Mart arriva più di vent’anni dopo un’altra mostra trentina, organizzata nel 1998 da Vittoria Coen, allora direttrice della Galleria Civica di Trento che ora è una delle sedi del Mart (dal 2013). </w:t>
      </w:r>
    </w:p>
    <w:p w14:paraId="42B150D2" w14:textId="6DB52682" w:rsidR="00DB7527" w:rsidRPr="00024E19" w:rsidRDefault="00DB7527" w:rsidP="00DB7527">
      <w:pPr>
        <w:pStyle w:val="Nessunaspaziatura"/>
        <w:jc w:val="both"/>
        <w:rPr>
          <w:rFonts w:ascii="Arial" w:hAnsi="Arial" w:cs="Arial"/>
          <w:sz w:val="24"/>
          <w:szCs w:val="24"/>
        </w:rPr>
      </w:pPr>
      <w:r w:rsidRPr="00CE79E3">
        <w:rPr>
          <w:rFonts w:ascii="Arial" w:hAnsi="Arial" w:cs="Arial"/>
          <w:sz w:val="24"/>
          <w:szCs w:val="24"/>
        </w:rPr>
        <w:t xml:space="preserve">Spesso associato al movimento della </w:t>
      </w:r>
      <w:r w:rsidRPr="00CE79E3">
        <w:rPr>
          <w:rFonts w:ascii="Arial" w:hAnsi="Arial" w:cs="Arial"/>
          <w:b/>
          <w:sz w:val="24"/>
          <w:szCs w:val="24"/>
        </w:rPr>
        <w:t>Pop Art</w:t>
      </w:r>
      <w:r w:rsidRPr="00CE79E3">
        <w:rPr>
          <w:rFonts w:ascii="Arial" w:hAnsi="Arial" w:cs="Arial"/>
          <w:sz w:val="24"/>
          <w:szCs w:val="24"/>
        </w:rPr>
        <w:t>, Katz ha sperimentato diversi linguaggi: pittura, disegno, scultura, stampa. Nato nel 1927, ha colto e riproposto i nuovi riferimenti della cultura di massa lasciando che la televisione, il cinema e</w:t>
      </w:r>
      <w:r>
        <w:rPr>
          <w:rFonts w:ascii="Arial" w:hAnsi="Arial" w:cs="Arial"/>
          <w:sz w:val="24"/>
          <w:szCs w:val="24"/>
        </w:rPr>
        <w:t xml:space="preserve"> </w:t>
      </w:r>
      <w:r w:rsidRPr="00CE79E3">
        <w:rPr>
          <w:rFonts w:ascii="Arial" w:hAnsi="Arial" w:cs="Arial"/>
          <w:sz w:val="24"/>
          <w:szCs w:val="24"/>
        </w:rPr>
        <w:t xml:space="preserve">la pubblicità fossero i protagonisti della sua ricerca. La mostra </w:t>
      </w:r>
      <w:r w:rsidRPr="00CE79E3">
        <w:rPr>
          <w:rFonts w:ascii="Arial" w:hAnsi="Arial" w:cs="Arial"/>
          <w:b/>
          <w:bCs/>
          <w:sz w:val="24"/>
          <w:szCs w:val="24"/>
        </w:rPr>
        <w:t xml:space="preserve">Alex Katz. </w:t>
      </w:r>
      <w:r w:rsidR="00507009">
        <w:rPr>
          <w:rFonts w:ascii="Arial" w:hAnsi="Arial" w:cs="Arial"/>
          <w:b/>
          <w:bCs/>
          <w:sz w:val="24"/>
          <w:szCs w:val="24"/>
        </w:rPr>
        <w:t>La vita dolce</w:t>
      </w:r>
      <w:r w:rsidRPr="00CE79E3">
        <w:rPr>
          <w:rFonts w:ascii="Arial" w:hAnsi="Arial" w:cs="Arial"/>
          <w:sz w:val="24"/>
          <w:szCs w:val="24"/>
        </w:rPr>
        <w:t xml:space="preserve"> p</w:t>
      </w:r>
      <w:r>
        <w:rPr>
          <w:rFonts w:ascii="Arial" w:hAnsi="Arial" w:cs="Arial"/>
          <w:sz w:val="24"/>
          <w:szCs w:val="24"/>
        </w:rPr>
        <w:t>ropone</w:t>
      </w:r>
      <w:r w:rsidR="00507009" w:rsidRPr="00507009">
        <w:rPr>
          <w:rFonts w:ascii="Arial" w:hAnsi="Arial" w:cs="Arial"/>
          <w:sz w:val="24"/>
          <w:szCs w:val="24"/>
        </w:rPr>
        <w:t xml:space="preserve"> un selezionato corpus di dipinti ripercorre la lunga carriera dell’artista soffermandosi sui rapporti intrattenuti con l’Italia e con alcuni dei suoi più prestigiosi collezionisti, proponendo in un unico percorso presenze frammentate negli anni.</w:t>
      </w:r>
      <w:r w:rsidR="00507009">
        <w:rPr>
          <w:rFonts w:ascii="Arial" w:hAnsi="Arial" w:cs="Arial"/>
          <w:sz w:val="24"/>
          <w:szCs w:val="24"/>
        </w:rPr>
        <w:t xml:space="preserve"> </w:t>
      </w:r>
      <w:r w:rsidRPr="00024E19">
        <w:rPr>
          <w:rFonts w:ascii="Arial" w:hAnsi="Arial" w:cs="Arial"/>
          <w:sz w:val="24"/>
          <w:szCs w:val="24"/>
        </w:rPr>
        <w:t xml:space="preserve">Le tele provengono da importanti collezioni private italiane e svizzere. </w:t>
      </w:r>
      <w:r w:rsidR="003F7446" w:rsidRPr="00024E19">
        <w:rPr>
          <w:rFonts w:ascii="Arial" w:hAnsi="Arial" w:cs="Arial"/>
          <w:sz w:val="24"/>
          <w:szCs w:val="24"/>
        </w:rPr>
        <w:t>Inoltre,</w:t>
      </w:r>
      <w:r w:rsidRPr="00024E19">
        <w:rPr>
          <w:rFonts w:ascii="Arial" w:hAnsi="Arial" w:cs="Arial"/>
          <w:sz w:val="24"/>
          <w:szCs w:val="24"/>
        </w:rPr>
        <w:t xml:space="preserve"> 2 video, di cui uno inedito: si tratta di un estratto del film realizzato dal regista Ranuccio Sodi per la tv e mai trasmesso. Completano la mostra alcuni sketch e un disegno.</w:t>
      </w:r>
    </w:p>
    <w:p w14:paraId="748B638B" w14:textId="77777777" w:rsidR="00D23004" w:rsidRDefault="00D23004" w:rsidP="00DB7527">
      <w:pPr>
        <w:pStyle w:val="Nessunaspaziatura"/>
        <w:jc w:val="both"/>
        <w:rPr>
          <w:rFonts w:ascii="Arial" w:hAnsi="Arial" w:cs="Arial"/>
          <w:b/>
          <w:bCs/>
          <w:sz w:val="24"/>
          <w:szCs w:val="24"/>
        </w:rPr>
      </w:pPr>
    </w:p>
    <w:p w14:paraId="7A64B24F" w14:textId="45D0C110" w:rsidR="00DB7527" w:rsidRPr="00CE79E3" w:rsidRDefault="00DB7527" w:rsidP="00DB7527">
      <w:pPr>
        <w:pStyle w:val="Nessunaspaziatura"/>
        <w:jc w:val="both"/>
        <w:rPr>
          <w:rFonts w:ascii="Arial" w:hAnsi="Arial" w:cs="Arial"/>
          <w:b/>
          <w:bCs/>
          <w:sz w:val="24"/>
          <w:szCs w:val="24"/>
        </w:rPr>
      </w:pPr>
      <w:r w:rsidRPr="00CE79E3">
        <w:rPr>
          <w:rFonts w:ascii="Arial" w:hAnsi="Arial" w:cs="Arial"/>
          <w:b/>
          <w:bCs/>
          <w:sz w:val="24"/>
          <w:szCs w:val="24"/>
        </w:rPr>
        <w:t>BANKSY A PALAZZO DELLE ALBERE</w:t>
      </w:r>
    </w:p>
    <w:p w14:paraId="0C5CC143" w14:textId="7F90938A" w:rsidR="00B32CE8" w:rsidRDefault="00DB7527" w:rsidP="00DB7527">
      <w:pPr>
        <w:pStyle w:val="Nessunaspaziatura"/>
        <w:jc w:val="both"/>
        <w:rPr>
          <w:rFonts w:ascii="Arial" w:hAnsi="Arial" w:cs="Arial"/>
          <w:sz w:val="24"/>
          <w:szCs w:val="24"/>
        </w:rPr>
      </w:pPr>
      <w:r w:rsidRPr="00CE79E3">
        <w:rPr>
          <w:rFonts w:ascii="Arial" w:hAnsi="Arial" w:cs="Arial"/>
          <w:sz w:val="24"/>
          <w:szCs w:val="24"/>
        </w:rPr>
        <w:t xml:space="preserve">Il mitico e provocatorio street </w:t>
      </w:r>
      <w:proofErr w:type="spellStart"/>
      <w:r w:rsidRPr="00CE79E3">
        <w:rPr>
          <w:rFonts w:ascii="Arial" w:hAnsi="Arial" w:cs="Arial"/>
          <w:sz w:val="24"/>
          <w:szCs w:val="24"/>
        </w:rPr>
        <w:t>artist</w:t>
      </w:r>
      <w:proofErr w:type="spellEnd"/>
      <w:r w:rsidRPr="00CE79E3">
        <w:rPr>
          <w:rFonts w:ascii="Arial" w:hAnsi="Arial" w:cs="Arial"/>
          <w:b/>
          <w:bCs/>
          <w:sz w:val="24"/>
          <w:szCs w:val="24"/>
        </w:rPr>
        <w:t xml:space="preserve"> </w:t>
      </w:r>
      <w:proofErr w:type="spellStart"/>
      <w:r w:rsidRPr="00CE79E3">
        <w:rPr>
          <w:rFonts w:ascii="Arial" w:hAnsi="Arial" w:cs="Arial"/>
          <w:b/>
          <w:bCs/>
          <w:sz w:val="24"/>
          <w:szCs w:val="24"/>
        </w:rPr>
        <w:t>Banksy</w:t>
      </w:r>
      <w:proofErr w:type="spellEnd"/>
      <w:r w:rsidRPr="00CE79E3">
        <w:rPr>
          <w:rFonts w:ascii="Arial" w:hAnsi="Arial" w:cs="Arial"/>
          <w:b/>
          <w:bCs/>
          <w:sz w:val="24"/>
          <w:szCs w:val="24"/>
        </w:rPr>
        <w:t xml:space="preserve"> </w:t>
      </w:r>
      <w:r w:rsidRPr="00CE79E3">
        <w:rPr>
          <w:rFonts w:ascii="Arial" w:hAnsi="Arial" w:cs="Arial"/>
          <w:sz w:val="24"/>
          <w:szCs w:val="24"/>
        </w:rPr>
        <w:t>sarà la star dell’estate: Palazzo delle Albere a Trento, dal 1</w:t>
      </w:r>
      <w:r w:rsidR="000F10D2">
        <w:rPr>
          <w:rFonts w:ascii="Arial" w:hAnsi="Arial" w:cs="Arial"/>
          <w:sz w:val="24"/>
          <w:szCs w:val="24"/>
        </w:rPr>
        <w:t>9</w:t>
      </w:r>
      <w:r w:rsidRPr="00CE79E3">
        <w:rPr>
          <w:rFonts w:ascii="Arial" w:hAnsi="Arial" w:cs="Arial"/>
          <w:sz w:val="24"/>
          <w:szCs w:val="24"/>
        </w:rPr>
        <w:t xml:space="preserve"> giugno al</w:t>
      </w:r>
      <w:r w:rsidR="000F10D2">
        <w:rPr>
          <w:rFonts w:ascii="Arial" w:hAnsi="Arial" w:cs="Arial"/>
          <w:sz w:val="24"/>
          <w:szCs w:val="24"/>
        </w:rPr>
        <w:t xml:space="preserve">l11 settembre </w:t>
      </w:r>
      <w:r w:rsidRPr="00CE79E3">
        <w:rPr>
          <w:rFonts w:ascii="Arial" w:hAnsi="Arial" w:cs="Arial"/>
          <w:sz w:val="24"/>
          <w:szCs w:val="24"/>
        </w:rPr>
        <w:t xml:space="preserve">proporrà la mostra </w:t>
      </w:r>
      <w:proofErr w:type="spellStart"/>
      <w:r w:rsidR="000F10D2" w:rsidRPr="000F10D2">
        <w:rPr>
          <w:rFonts w:ascii="Arial" w:hAnsi="Arial" w:cs="Arial"/>
          <w:b/>
          <w:bCs/>
          <w:sz w:val="24"/>
          <w:szCs w:val="24"/>
        </w:rPr>
        <w:t>Banksy</w:t>
      </w:r>
      <w:proofErr w:type="spellEnd"/>
      <w:r w:rsidR="000F10D2" w:rsidRPr="000F10D2">
        <w:rPr>
          <w:rFonts w:ascii="Arial" w:hAnsi="Arial" w:cs="Arial"/>
          <w:b/>
          <w:bCs/>
          <w:sz w:val="24"/>
          <w:szCs w:val="24"/>
        </w:rPr>
        <w:t xml:space="preserve"> l’artista del presente</w:t>
      </w:r>
      <w:r w:rsidRPr="00CE79E3">
        <w:rPr>
          <w:rFonts w:ascii="Arial" w:hAnsi="Arial" w:cs="Arial"/>
          <w:sz w:val="24"/>
          <w:szCs w:val="24"/>
        </w:rPr>
        <w:t xml:space="preserve">, da un’idea di Vittorio Sgarbi, a cura di Stefano Antonelli, Gianluca Marziani, </w:t>
      </w:r>
      <w:proofErr w:type="spellStart"/>
      <w:r w:rsidRPr="00CE79E3">
        <w:rPr>
          <w:rFonts w:ascii="Arial" w:hAnsi="Arial" w:cs="Arial"/>
          <w:sz w:val="24"/>
          <w:szCs w:val="24"/>
        </w:rPr>
        <w:t>Acoris</w:t>
      </w:r>
      <w:proofErr w:type="spellEnd"/>
      <w:r w:rsidRPr="00CE79E3">
        <w:rPr>
          <w:rFonts w:ascii="Arial" w:hAnsi="Arial" w:cs="Arial"/>
          <w:sz w:val="24"/>
          <w:szCs w:val="24"/>
        </w:rPr>
        <w:t xml:space="preserve"> </w:t>
      </w:r>
      <w:proofErr w:type="spellStart"/>
      <w:r w:rsidRPr="00CE79E3">
        <w:rPr>
          <w:rFonts w:ascii="Arial" w:hAnsi="Arial" w:cs="Arial"/>
          <w:sz w:val="24"/>
          <w:szCs w:val="24"/>
        </w:rPr>
        <w:t>Andipa</w:t>
      </w:r>
      <w:proofErr w:type="spellEnd"/>
      <w:r w:rsidRPr="00CE79E3">
        <w:rPr>
          <w:rFonts w:ascii="Arial" w:hAnsi="Arial" w:cs="Arial"/>
          <w:sz w:val="24"/>
          <w:szCs w:val="24"/>
        </w:rPr>
        <w:t xml:space="preserve">. </w:t>
      </w:r>
      <w:r w:rsidR="000F10D2" w:rsidRPr="000F10D2">
        <w:rPr>
          <w:rFonts w:ascii="Arial" w:hAnsi="Arial" w:cs="Arial"/>
          <w:sz w:val="24"/>
          <w:szCs w:val="24"/>
        </w:rPr>
        <w:t>La mostra del Mart presenta oltre 100 opere, tra cui alcuni dipinti, serigrafie, numerosi stencil, alcuni oggetti installativi e memorabilia. Ognuna di essa mostra il linguaggio diretto, sferzante, caustico e intelligente con cui l’artista parla senza filtri al mondo.</w:t>
      </w:r>
    </w:p>
    <w:p w14:paraId="04197E6F" w14:textId="5D6EE920" w:rsidR="00DB7527" w:rsidRPr="00CE79E3" w:rsidRDefault="00DB7527" w:rsidP="00DB7527">
      <w:pPr>
        <w:pStyle w:val="Nessunaspaziatura"/>
        <w:jc w:val="both"/>
        <w:rPr>
          <w:rStyle w:val="Collegamentoipertestuale"/>
          <w:rFonts w:ascii="Arial" w:hAnsi="Arial" w:cs="Arial"/>
          <w:sz w:val="24"/>
          <w:szCs w:val="24"/>
        </w:rPr>
      </w:pPr>
      <w:r w:rsidRPr="00CE79E3">
        <w:rPr>
          <w:rFonts w:ascii="Arial" w:hAnsi="Arial" w:cs="Arial"/>
          <w:sz w:val="24"/>
          <w:szCs w:val="24"/>
        </w:rPr>
        <w:t xml:space="preserve">Informazioni su tutte le mostre al Mart: </w:t>
      </w:r>
      <w:hyperlink r:id="rId8" w:history="1">
        <w:r w:rsidRPr="00CE79E3">
          <w:rPr>
            <w:rStyle w:val="Collegamentoipertestuale"/>
            <w:rFonts w:ascii="Arial" w:hAnsi="Arial" w:cs="Arial"/>
            <w:sz w:val="24"/>
            <w:szCs w:val="24"/>
          </w:rPr>
          <w:t>www.mart.tn.it</w:t>
        </w:r>
      </w:hyperlink>
    </w:p>
    <w:p w14:paraId="7E18D675" w14:textId="77777777" w:rsidR="008B4655" w:rsidRDefault="008B4655" w:rsidP="000066BE">
      <w:pPr>
        <w:pStyle w:val="paragraph"/>
        <w:spacing w:before="0" w:beforeAutospacing="0" w:after="0" w:afterAutospacing="0"/>
        <w:textAlignment w:val="baseline"/>
        <w:rPr>
          <w:rStyle w:val="normaltextrun"/>
          <w:rFonts w:ascii="Arial" w:hAnsi="Arial" w:cs="Arial"/>
          <w:b/>
          <w:bCs/>
        </w:rPr>
      </w:pPr>
    </w:p>
    <w:p w14:paraId="5C1FAA2F" w14:textId="77777777" w:rsidR="00D23004" w:rsidRDefault="00D23004" w:rsidP="00431C46">
      <w:pPr>
        <w:pStyle w:val="paragraph"/>
        <w:spacing w:before="0" w:beforeAutospacing="0" w:after="0" w:afterAutospacing="0"/>
        <w:jc w:val="both"/>
        <w:textAlignment w:val="baseline"/>
        <w:rPr>
          <w:rStyle w:val="normaltextrun"/>
          <w:rFonts w:ascii="Arial" w:hAnsi="Arial" w:cs="Arial"/>
          <w:b/>
          <w:bCs/>
        </w:rPr>
      </w:pPr>
    </w:p>
    <w:p w14:paraId="3D9BE0B1" w14:textId="133E67C5" w:rsidR="000066BE" w:rsidRPr="008B4655" w:rsidRDefault="000066BE" w:rsidP="00431C46">
      <w:pPr>
        <w:pStyle w:val="paragraph"/>
        <w:spacing w:before="0" w:beforeAutospacing="0" w:after="0" w:afterAutospacing="0"/>
        <w:jc w:val="both"/>
        <w:textAlignment w:val="baseline"/>
        <w:rPr>
          <w:rFonts w:ascii="Arial" w:hAnsi="Arial" w:cs="Arial"/>
        </w:rPr>
      </w:pPr>
      <w:r w:rsidRPr="008B4655">
        <w:rPr>
          <w:rStyle w:val="normaltextrun"/>
          <w:rFonts w:ascii="Arial" w:hAnsi="Arial" w:cs="Arial"/>
          <w:b/>
          <w:bCs/>
        </w:rPr>
        <w:t xml:space="preserve">MUSE </w:t>
      </w:r>
    </w:p>
    <w:p w14:paraId="6188D799" w14:textId="41F58E5A" w:rsidR="000066BE" w:rsidRPr="008B4655" w:rsidRDefault="008B4655" w:rsidP="00431C46">
      <w:pPr>
        <w:pStyle w:val="paragraph"/>
        <w:spacing w:before="0" w:beforeAutospacing="0" w:after="0" w:afterAutospacing="0"/>
        <w:jc w:val="both"/>
        <w:textAlignment w:val="baseline"/>
        <w:rPr>
          <w:rStyle w:val="normaltextrun"/>
          <w:rFonts w:ascii="Arial" w:hAnsi="Arial" w:cs="Arial"/>
        </w:rPr>
      </w:pPr>
      <w:r w:rsidRPr="008B4655">
        <w:rPr>
          <w:rStyle w:val="normaltextrun"/>
          <w:rFonts w:ascii="Arial" w:hAnsi="Arial" w:cs="Arial"/>
          <w:b/>
          <w:bCs/>
        </w:rPr>
        <w:t xml:space="preserve">Space for </w:t>
      </w:r>
      <w:proofErr w:type="spellStart"/>
      <w:r w:rsidRPr="008B4655">
        <w:rPr>
          <w:rStyle w:val="normaltextrun"/>
          <w:rFonts w:ascii="Arial" w:hAnsi="Arial" w:cs="Arial"/>
          <w:b/>
          <w:bCs/>
        </w:rPr>
        <w:t>our</w:t>
      </w:r>
      <w:proofErr w:type="spellEnd"/>
      <w:r w:rsidRPr="008B4655">
        <w:rPr>
          <w:rStyle w:val="normaltextrun"/>
          <w:rFonts w:ascii="Arial" w:hAnsi="Arial" w:cs="Arial"/>
          <w:b/>
          <w:bCs/>
        </w:rPr>
        <w:t xml:space="preserve"> </w:t>
      </w:r>
      <w:proofErr w:type="spellStart"/>
      <w:r w:rsidRPr="008B4655">
        <w:rPr>
          <w:rStyle w:val="normaltextrun"/>
          <w:rFonts w:ascii="Arial" w:hAnsi="Arial" w:cs="Arial"/>
          <w:b/>
          <w:bCs/>
        </w:rPr>
        <w:t>planet</w:t>
      </w:r>
      <w:proofErr w:type="spellEnd"/>
      <w:r w:rsidRPr="008B4655">
        <w:rPr>
          <w:rStyle w:val="normaltextrun"/>
          <w:rFonts w:ascii="Arial" w:hAnsi="Arial" w:cs="Arial"/>
        </w:rPr>
        <w:t xml:space="preserve"> </w:t>
      </w:r>
      <w:r w:rsidR="000066BE" w:rsidRPr="008B4655">
        <w:rPr>
          <w:rStyle w:val="normaltextrun"/>
          <w:rFonts w:ascii="Arial" w:hAnsi="Arial" w:cs="Arial"/>
        </w:rPr>
        <w:t>12 giugno - 4 settembre 2022</w:t>
      </w:r>
    </w:p>
    <w:p w14:paraId="1CA4E419" w14:textId="608D59ED" w:rsidR="000066BE" w:rsidRPr="008B4655" w:rsidRDefault="008B4655" w:rsidP="00431C46">
      <w:pPr>
        <w:pStyle w:val="paragraph"/>
        <w:spacing w:before="0" w:beforeAutospacing="0" w:after="0" w:afterAutospacing="0"/>
        <w:jc w:val="both"/>
        <w:textAlignment w:val="baseline"/>
        <w:rPr>
          <w:rFonts w:ascii="Arial" w:hAnsi="Arial" w:cs="Arial"/>
        </w:rPr>
      </w:pPr>
      <w:r w:rsidRPr="008B4655">
        <w:rPr>
          <w:rStyle w:val="normaltextrun"/>
          <w:rFonts w:ascii="Arial" w:hAnsi="Arial" w:cs="Arial"/>
        </w:rPr>
        <w:t>Allestita nel</w:t>
      </w:r>
      <w:r w:rsidR="004F1246">
        <w:rPr>
          <w:rStyle w:val="normaltextrun"/>
          <w:rFonts w:ascii="Arial" w:hAnsi="Arial" w:cs="Arial"/>
        </w:rPr>
        <w:t xml:space="preserve"> </w:t>
      </w:r>
      <w:r w:rsidRPr="008B4655">
        <w:rPr>
          <w:rStyle w:val="normaltextrun"/>
          <w:rFonts w:ascii="Arial" w:hAnsi="Arial" w:cs="Arial"/>
        </w:rPr>
        <w:t xml:space="preserve">giardino del </w:t>
      </w:r>
      <w:r w:rsidR="000066BE" w:rsidRPr="008B4655">
        <w:rPr>
          <w:rStyle w:val="normaltextrun"/>
          <w:rFonts w:ascii="Arial" w:hAnsi="Arial" w:cs="Arial"/>
        </w:rPr>
        <w:t>MUSE</w:t>
      </w:r>
      <w:r>
        <w:rPr>
          <w:rStyle w:val="normaltextrun"/>
          <w:rFonts w:ascii="Arial" w:hAnsi="Arial" w:cs="Arial"/>
        </w:rPr>
        <w:t xml:space="preserve"> l</w:t>
      </w:r>
      <w:r w:rsidR="000066BE" w:rsidRPr="008B4655">
        <w:rPr>
          <w:rStyle w:val="normaltextrun"/>
          <w:rFonts w:ascii="Arial" w:hAnsi="Arial" w:cs="Arial"/>
        </w:rPr>
        <w:t xml:space="preserve">a mostra prende in esame il ruolo chiave delle tecnologie spaziali nella transizione verso uno sviluppo sostenibile. L’esibizione si basa su 25 pannelli dedicati ai </w:t>
      </w:r>
      <w:r w:rsidR="000066BE" w:rsidRPr="00B32CE8">
        <w:rPr>
          <w:rStyle w:val="normaltextrun"/>
          <w:rFonts w:ascii="Arial" w:hAnsi="Arial" w:cs="Arial"/>
        </w:rPr>
        <w:t>goals</w:t>
      </w:r>
      <w:r w:rsidR="000066BE" w:rsidRPr="008B4655">
        <w:rPr>
          <w:rStyle w:val="normaltextrun"/>
          <w:rFonts w:ascii="Arial" w:hAnsi="Arial" w:cs="Arial"/>
        </w:rPr>
        <w:t xml:space="preserve"> dello sviluppo sostenibile: astronomi, contadini, studenti, astronauti, </w:t>
      </w:r>
      <w:r w:rsidR="000066BE" w:rsidRPr="008B4655">
        <w:rPr>
          <w:rStyle w:val="normaltextrun"/>
          <w:rFonts w:ascii="Arial" w:hAnsi="Arial" w:cs="Arial"/>
        </w:rPr>
        <w:lastRenderedPageBreak/>
        <w:t>ingegneri, climatologi e pescatori da tutto il mondo sono intervistati come “attori del cambiamento”. La data di inaugurazione ricade nel 100° anniversario della nascita dell’astrofisica Margherita Hack</w:t>
      </w:r>
      <w:r w:rsidR="000066BE" w:rsidRPr="008B4655">
        <w:rPr>
          <w:rStyle w:val="eop"/>
          <w:rFonts w:ascii="Arial" w:hAnsi="Arial" w:cs="Arial"/>
        </w:rPr>
        <w:t>.</w:t>
      </w:r>
    </w:p>
    <w:p w14:paraId="192C8883" w14:textId="4166DC60" w:rsidR="000066BE" w:rsidRPr="008B4655" w:rsidRDefault="008B4655" w:rsidP="00431C46">
      <w:pPr>
        <w:pStyle w:val="paragraph"/>
        <w:spacing w:before="0" w:beforeAutospacing="0" w:after="0" w:afterAutospacing="0"/>
        <w:jc w:val="both"/>
        <w:textAlignment w:val="baseline"/>
        <w:rPr>
          <w:rStyle w:val="normaltextrun"/>
          <w:rFonts w:ascii="Arial" w:hAnsi="Arial" w:cs="Arial"/>
        </w:rPr>
      </w:pPr>
      <w:r w:rsidRPr="008B4655">
        <w:rPr>
          <w:rStyle w:val="normaltextrun"/>
          <w:rFonts w:ascii="Arial" w:hAnsi="Arial" w:cs="Arial"/>
          <w:b/>
          <w:bCs/>
        </w:rPr>
        <w:t>Lascaux Experience</w:t>
      </w:r>
      <w:r>
        <w:rPr>
          <w:rStyle w:val="normaltextrun"/>
          <w:rFonts w:ascii="Arial" w:hAnsi="Arial" w:cs="Arial"/>
          <w:b/>
          <w:bCs/>
        </w:rPr>
        <w:t xml:space="preserve">, </w:t>
      </w:r>
      <w:r w:rsidR="000066BE" w:rsidRPr="008B4655">
        <w:rPr>
          <w:rStyle w:val="normaltextrun"/>
          <w:rFonts w:ascii="Arial" w:hAnsi="Arial" w:cs="Arial"/>
        </w:rPr>
        <w:t>23 luglio 2022- 8 gennaio 2023</w:t>
      </w:r>
    </w:p>
    <w:p w14:paraId="62B4B9DF" w14:textId="3EE0BD94" w:rsidR="000066BE" w:rsidRPr="008B4655" w:rsidRDefault="008B4655" w:rsidP="00431C46">
      <w:pPr>
        <w:pStyle w:val="paragraph"/>
        <w:spacing w:before="0" w:beforeAutospacing="0" w:after="0" w:afterAutospacing="0"/>
        <w:jc w:val="both"/>
        <w:textAlignment w:val="baseline"/>
        <w:rPr>
          <w:rStyle w:val="normaltextrun"/>
          <w:rFonts w:ascii="Arial" w:hAnsi="Arial" w:cs="Arial"/>
        </w:rPr>
      </w:pPr>
      <w:r>
        <w:rPr>
          <w:rStyle w:val="normaltextrun"/>
          <w:rFonts w:ascii="Arial" w:hAnsi="Arial" w:cs="Arial"/>
        </w:rPr>
        <w:t>Una m</w:t>
      </w:r>
      <w:r w:rsidR="000066BE" w:rsidRPr="008B4655">
        <w:rPr>
          <w:rStyle w:val="normaltextrun"/>
          <w:rFonts w:ascii="Arial" w:hAnsi="Arial" w:cs="Arial"/>
          <w:shd w:val="clear" w:color="auto" w:fill="FFFFFF"/>
        </w:rPr>
        <w:t xml:space="preserve">ostra sulle Grotte di Lascaux, </w:t>
      </w:r>
      <w:r w:rsidR="000066BE" w:rsidRPr="008B4655">
        <w:rPr>
          <w:rFonts w:ascii="Arial" w:hAnsi="Arial" w:cs="Arial"/>
          <w:shd w:val="clear" w:color="auto" w:fill="FFFFFF"/>
        </w:rPr>
        <w:t xml:space="preserve">in Francia, Patrimonio dell'Umanità dell'Unesco. Al loro interno sono conservati oltre 6.000 disegni, tra animali, figure umane e segni astratti, risalenti a circa 17.000 anni fa. La mostra si sviluppa attraverso l’esposizione di </w:t>
      </w:r>
      <w:r w:rsidR="000066BE" w:rsidRPr="008B4655">
        <w:rPr>
          <w:rStyle w:val="normaltextrun"/>
          <w:rFonts w:ascii="Arial" w:hAnsi="Arial" w:cs="Arial"/>
          <w:shd w:val="clear" w:color="auto" w:fill="FFFFFF"/>
        </w:rPr>
        <w:t xml:space="preserve">reperti, repliche, multimedia interattivi, video e VR </w:t>
      </w:r>
      <w:proofErr w:type="spellStart"/>
      <w:r w:rsidR="000066BE" w:rsidRPr="008B4655">
        <w:rPr>
          <w:rStyle w:val="normaltextrun"/>
          <w:rFonts w:ascii="Arial" w:hAnsi="Arial" w:cs="Arial"/>
          <w:shd w:val="clear" w:color="auto" w:fill="FFFFFF"/>
        </w:rPr>
        <w:t>Oculus</w:t>
      </w:r>
      <w:proofErr w:type="spellEnd"/>
      <w:r w:rsidR="000066BE" w:rsidRPr="008B4655">
        <w:rPr>
          <w:rStyle w:val="normaltextrun"/>
          <w:rFonts w:ascii="Arial" w:hAnsi="Arial" w:cs="Arial"/>
          <w:shd w:val="clear" w:color="auto" w:fill="FFFFFF"/>
        </w:rPr>
        <w:t>. L’esperienza virtuale, coinvolgente e unica, è il pezzo forte della mostra.</w:t>
      </w:r>
      <w:r w:rsidR="004F1246">
        <w:rPr>
          <w:rStyle w:val="normaltextrun"/>
          <w:rFonts w:ascii="Arial" w:hAnsi="Arial" w:cs="Arial"/>
          <w:shd w:val="clear" w:color="auto" w:fill="FFFFFF"/>
        </w:rPr>
        <w:t xml:space="preserve"> </w:t>
      </w:r>
      <w:hyperlink r:id="rId9" w:history="1">
        <w:r w:rsidR="00594A64" w:rsidRPr="00146DCC">
          <w:rPr>
            <w:rStyle w:val="Collegamentoipertestuale"/>
            <w:rFonts w:ascii="Arial" w:hAnsi="Arial" w:cs="Arial"/>
            <w:shd w:val="clear" w:color="auto" w:fill="FFFFFF"/>
          </w:rPr>
          <w:t>www.muse.it</w:t>
        </w:r>
      </w:hyperlink>
      <w:r w:rsidR="00594A64">
        <w:rPr>
          <w:rStyle w:val="normaltextrun"/>
          <w:rFonts w:ascii="Arial" w:hAnsi="Arial" w:cs="Arial"/>
          <w:shd w:val="clear" w:color="auto" w:fill="FFFFFF"/>
        </w:rPr>
        <w:t xml:space="preserve"> </w:t>
      </w:r>
    </w:p>
    <w:p w14:paraId="635969E4" w14:textId="77777777" w:rsidR="00431C46" w:rsidRDefault="00431C46" w:rsidP="00431C46">
      <w:pPr>
        <w:pStyle w:val="Nessunaspaziatura"/>
        <w:jc w:val="both"/>
        <w:rPr>
          <w:rStyle w:val="Collegamentoipertestuale"/>
          <w:rFonts w:ascii="Arial" w:hAnsi="Arial" w:cs="Arial"/>
          <w:color w:val="auto"/>
          <w:sz w:val="24"/>
          <w:szCs w:val="24"/>
          <w:u w:val="none"/>
        </w:rPr>
      </w:pPr>
    </w:p>
    <w:p w14:paraId="7C603E2E" w14:textId="77777777" w:rsidR="00D23004" w:rsidRDefault="00D23004" w:rsidP="00431C46">
      <w:pPr>
        <w:pStyle w:val="Nessunaspaziatura"/>
        <w:jc w:val="both"/>
        <w:rPr>
          <w:rStyle w:val="Collegamentoipertestuale"/>
          <w:rFonts w:ascii="Arial" w:hAnsi="Arial" w:cs="Arial"/>
          <w:b/>
          <w:bCs/>
          <w:color w:val="auto"/>
          <w:sz w:val="24"/>
          <w:szCs w:val="24"/>
          <w:u w:val="none"/>
        </w:rPr>
      </w:pPr>
    </w:p>
    <w:p w14:paraId="0DE56156" w14:textId="6C971DD4" w:rsidR="00431C46" w:rsidRPr="00431C46" w:rsidRDefault="00431C46" w:rsidP="00431C46">
      <w:pPr>
        <w:pStyle w:val="Nessunaspaziatura"/>
        <w:jc w:val="both"/>
        <w:rPr>
          <w:rStyle w:val="Collegamentoipertestuale"/>
          <w:rFonts w:ascii="Arial" w:hAnsi="Arial" w:cs="Arial"/>
          <w:b/>
          <w:bCs/>
          <w:color w:val="auto"/>
          <w:sz w:val="24"/>
          <w:szCs w:val="24"/>
          <w:u w:val="none"/>
        </w:rPr>
      </w:pPr>
      <w:r w:rsidRPr="00431C46">
        <w:rPr>
          <w:rStyle w:val="Collegamentoipertestuale"/>
          <w:rFonts w:ascii="Arial" w:hAnsi="Arial" w:cs="Arial"/>
          <w:b/>
          <w:bCs/>
          <w:color w:val="auto"/>
          <w:sz w:val="24"/>
          <w:szCs w:val="24"/>
          <w:u w:val="none"/>
        </w:rPr>
        <w:t>LE GALLERIE</w:t>
      </w:r>
    </w:p>
    <w:p w14:paraId="60BC4E6D" w14:textId="65F27287" w:rsidR="00431C46" w:rsidRPr="00EA217E" w:rsidRDefault="00431C46" w:rsidP="00431C46">
      <w:pPr>
        <w:pStyle w:val="Nessunaspaziatura"/>
        <w:jc w:val="both"/>
        <w:rPr>
          <w:rStyle w:val="Collegamentoipertestuale"/>
          <w:rFonts w:ascii="Arial" w:hAnsi="Arial" w:cs="Arial"/>
          <w:color w:val="auto"/>
          <w:sz w:val="24"/>
          <w:szCs w:val="24"/>
          <w:u w:val="none"/>
        </w:rPr>
      </w:pPr>
      <w:r w:rsidRPr="00EA217E">
        <w:rPr>
          <w:rStyle w:val="Collegamentoipertestuale"/>
          <w:rFonts w:ascii="Arial" w:hAnsi="Arial" w:cs="Arial"/>
          <w:color w:val="auto"/>
          <w:sz w:val="24"/>
          <w:szCs w:val="24"/>
          <w:u w:val="none"/>
        </w:rPr>
        <w:t>Fino al 31 dicembre 2022</w:t>
      </w:r>
      <w:r w:rsidR="00FC10B1">
        <w:rPr>
          <w:rStyle w:val="Collegamentoipertestuale"/>
          <w:rFonts w:ascii="Arial" w:hAnsi="Arial" w:cs="Arial"/>
          <w:color w:val="auto"/>
          <w:sz w:val="24"/>
          <w:szCs w:val="24"/>
          <w:u w:val="none"/>
        </w:rPr>
        <w:t>,</w:t>
      </w:r>
      <w:r w:rsidRPr="00EA217E">
        <w:rPr>
          <w:rStyle w:val="Collegamentoipertestuale"/>
          <w:rFonts w:ascii="Arial" w:hAnsi="Arial" w:cs="Arial"/>
          <w:color w:val="auto"/>
          <w:sz w:val="24"/>
          <w:szCs w:val="24"/>
          <w:u w:val="none"/>
        </w:rPr>
        <w:t xml:space="preserve"> </w:t>
      </w:r>
      <w:r w:rsidR="00FC10B1">
        <w:rPr>
          <w:rStyle w:val="Collegamentoipertestuale"/>
          <w:rFonts w:ascii="Arial" w:hAnsi="Arial" w:cs="Arial"/>
          <w:b/>
          <w:bCs/>
          <w:color w:val="auto"/>
          <w:sz w:val="24"/>
          <w:szCs w:val="24"/>
          <w:u w:val="none"/>
        </w:rPr>
        <w:t>l</w:t>
      </w:r>
      <w:r w:rsidRPr="00EA217E">
        <w:rPr>
          <w:rStyle w:val="Collegamentoipertestuale"/>
          <w:rFonts w:ascii="Arial" w:hAnsi="Arial" w:cs="Arial"/>
          <w:b/>
          <w:bCs/>
          <w:color w:val="auto"/>
          <w:sz w:val="24"/>
          <w:szCs w:val="24"/>
          <w:u w:val="none"/>
        </w:rPr>
        <w:t xml:space="preserve">e Gallerie di </w:t>
      </w:r>
      <w:proofErr w:type="spellStart"/>
      <w:r w:rsidRPr="00EA217E">
        <w:rPr>
          <w:rStyle w:val="Collegamentoipertestuale"/>
          <w:rFonts w:ascii="Arial" w:hAnsi="Arial" w:cs="Arial"/>
          <w:b/>
          <w:bCs/>
          <w:color w:val="auto"/>
          <w:sz w:val="24"/>
          <w:szCs w:val="24"/>
          <w:u w:val="none"/>
        </w:rPr>
        <w:t>Piedicastello</w:t>
      </w:r>
      <w:proofErr w:type="spellEnd"/>
      <w:r w:rsidRPr="00EA217E">
        <w:rPr>
          <w:rStyle w:val="Collegamentoipertestuale"/>
          <w:rFonts w:ascii="Arial" w:hAnsi="Arial" w:cs="Arial"/>
          <w:color w:val="auto"/>
          <w:sz w:val="24"/>
          <w:szCs w:val="24"/>
          <w:u w:val="none"/>
        </w:rPr>
        <w:t xml:space="preserve"> ospitano la messa in scena di 200 anni di storia europea: non una mostra o un percorso espositivo tradizionale, ma uno </w:t>
      </w:r>
      <w:r w:rsidR="00507009">
        <w:rPr>
          <w:rStyle w:val="Collegamentoipertestuale"/>
          <w:rFonts w:ascii="Arial" w:hAnsi="Arial" w:cs="Arial"/>
          <w:b/>
          <w:bCs/>
          <w:color w:val="auto"/>
          <w:sz w:val="24"/>
          <w:szCs w:val="24"/>
          <w:u w:val="none"/>
        </w:rPr>
        <w:t>S</w:t>
      </w:r>
      <w:r w:rsidRPr="00EA217E">
        <w:rPr>
          <w:rStyle w:val="Collegamentoipertestuale"/>
          <w:rFonts w:ascii="Arial" w:hAnsi="Arial" w:cs="Arial"/>
          <w:b/>
          <w:bCs/>
          <w:color w:val="auto"/>
          <w:sz w:val="24"/>
          <w:szCs w:val="24"/>
          <w:u w:val="none"/>
        </w:rPr>
        <w:t>pettacolo</w:t>
      </w:r>
      <w:r w:rsidRPr="00EA217E">
        <w:rPr>
          <w:rStyle w:val="Collegamentoipertestuale"/>
          <w:rFonts w:ascii="Arial" w:hAnsi="Arial" w:cs="Arial"/>
          <w:color w:val="auto"/>
          <w:sz w:val="24"/>
          <w:szCs w:val="24"/>
          <w:u w:val="none"/>
        </w:rPr>
        <w:t xml:space="preserve">. La narrazione, progettata con i criteri di un racconto immersivo, percorre un arco temporale che va dalla prima metà dell’800 fino alla fine del secolo scorso, toccando alcuni dei principali momenti che hanno scandito la storia negli ultimi 200 anni. Il racconto si organizza in unità narrative che seguono un codice binario. Da una parte, la vicenda paradigmatica degli </w:t>
      </w:r>
      <w:proofErr w:type="spellStart"/>
      <w:r w:rsidRPr="00EA217E">
        <w:rPr>
          <w:rStyle w:val="Collegamentoipertestuale"/>
          <w:rFonts w:ascii="Arial" w:hAnsi="Arial" w:cs="Arial"/>
          <w:color w:val="auto"/>
          <w:sz w:val="24"/>
          <w:szCs w:val="24"/>
          <w:u w:val="none"/>
        </w:rPr>
        <w:t>Jülg</w:t>
      </w:r>
      <w:proofErr w:type="spellEnd"/>
      <w:r w:rsidRPr="00EA217E">
        <w:rPr>
          <w:rStyle w:val="Collegamentoipertestuale"/>
          <w:rFonts w:ascii="Arial" w:hAnsi="Arial" w:cs="Arial"/>
          <w:color w:val="auto"/>
          <w:sz w:val="24"/>
          <w:szCs w:val="24"/>
          <w:u w:val="none"/>
        </w:rPr>
        <w:t xml:space="preserve">, una famiglia di tradizione mitteleuropea che incrocia la storia del Trentino. Dall’altra, in contrappunto, le voci di persone comuni e altri protagonisti della storia, i cui percorsi biografici emergono attraverso lettere, diari e documenti. </w:t>
      </w:r>
    </w:p>
    <w:p w14:paraId="33199240" w14:textId="77777777" w:rsidR="00431C46" w:rsidRPr="00EA217E" w:rsidRDefault="00431C46" w:rsidP="00431C46">
      <w:pPr>
        <w:pStyle w:val="Nessunaspaziatura"/>
        <w:jc w:val="both"/>
        <w:rPr>
          <w:rFonts w:ascii="Arial" w:hAnsi="Arial" w:cs="Arial"/>
          <w:sz w:val="24"/>
          <w:szCs w:val="24"/>
        </w:rPr>
      </w:pPr>
      <w:r w:rsidRPr="00EA217E">
        <w:rPr>
          <w:rFonts w:ascii="Arial" w:hAnsi="Arial" w:cs="Arial"/>
          <w:sz w:val="24"/>
          <w:szCs w:val="24"/>
        </w:rPr>
        <w:t>Informazioni</w:t>
      </w:r>
      <w:r>
        <w:rPr>
          <w:rFonts w:ascii="Arial" w:hAnsi="Arial" w:cs="Arial"/>
          <w:sz w:val="24"/>
          <w:szCs w:val="24"/>
        </w:rPr>
        <w:t xml:space="preserve"> sulle mostre alle Gallerie</w:t>
      </w:r>
      <w:r w:rsidRPr="00EA217E">
        <w:rPr>
          <w:rFonts w:ascii="Arial" w:hAnsi="Arial" w:cs="Arial"/>
          <w:sz w:val="24"/>
          <w:szCs w:val="24"/>
        </w:rPr>
        <w:t xml:space="preserve">: </w:t>
      </w:r>
      <w:hyperlink w:history="1">
        <w:r w:rsidRPr="00DA1DA3">
          <w:rPr>
            <w:rStyle w:val="Collegamentoipertestuale"/>
            <w:rFonts w:ascii="Arial" w:hAnsi="Arial" w:cs="Arial"/>
            <w:sz w:val="24"/>
            <w:szCs w:val="24"/>
          </w:rPr>
          <w:t xml:space="preserve">http://museostorico.it </w:t>
        </w:r>
      </w:hyperlink>
    </w:p>
    <w:p w14:paraId="770C753E" w14:textId="77777777" w:rsidR="00431C46" w:rsidRPr="00EA217E" w:rsidRDefault="00431C46" w:rsidP="00431C46">
      <w:pPr>
        <w:rPr>
          <w:rFonts w:ascii="Calibri" w:hAnsi="Calibri" w:cs="Calibri"/>
          <w:sz w:val="22"/>
          <w:szCs w:val="22"/>
        </w:rPr>
      </w:pPr>
    </w:p>
    <w:p w14:paraId="77335D85" w14:textId="77777777" w:rsidR="00431C46" w:rsidRDefault="00431C46" w:rsidP="00431C46">
      <w:pPr>
        <w:jc w:val="both"/>
        <w:rPr>
          <w:rFonts w:cs="Arial"/>
          <w:szCs w:val="24"/>
        </w:rPr>
      </w:pPr>
    </w:p>
    <w:p w14:paraId="3EC46283" w14:textId="2F304602" w:rsidR="00431C46" w:rsidRDefault="00431C46" w:rsidP="00431C46">
      <w:pPr>
        <w:jc w:val="both"/>
        <w:rPr>
          <w:rFonts w:cs="Arial"/>
          <w:szCs w:val="24"/>
        </w:rPr>
      </w:pPr>
      <w:r w:rsidRPr="00C71DF4">
        <w:rPr>
          <w:rFonts w:cs="Arial"/>
          <w:b/>
          <w:bCs/>
          <w:szCs w:val="24"/>
        </w:rPr>
        <w:t>MUSEO DI SCIENZE E ARCHEOLOGIA DI ROVERETO</w:t>
      </w:r>
    </w:p>
    <w:p w14:paraId="33FABD1E" w14:textId="7C0E77F4" w:rsidR="00431C46" w:rsidRDefault="00431C46" w:rsidP="00431C46">
      <w:pPr>
        <w:jc w:val="both"/>
        <w:rPr>
          <w:rFonts w:cs="Arial"/>
          <w:szCs w:val="24"/>
        </w:rPr>
      </w:pPr>
      <w:r w:rsidRPr="00CC474F">
        <w:rPr>
          <w:rFonts w:cs="Arial"/>
          <w:szCs w:val="24"/>
        </w:rPr>
        <w:t xml:space="preserve">Fino alla fine di giugno al </w:t>
      </w:r>
      <w:r w:rsidRPr="00C71DF4">
        <w:rPr>
          <w:rFonts w:cs="Arial"/>
          <w:b/>
          <w:bCs/>
          <w:szCs w:val="24"/>
        </w:rPr>
        <w:t>Museo di Scienze e Archeologia di Rovereto</w:t>
      </w:r>
      <w:r>
        <w:rPr>
          <w:rFonts w:cs="Arial"/>
          <w:szCs w:val="24"/>
        </w:rPr>
        <w:t xml:space="preserve"> </w:t>
      </w:r>
      <w:r w:rsidRPr="00CC474F">
        <w:rPr>
          <w:rFonts w:cs="Arial"/>
          <w:szCs w:val="24"/>
        </w:rPr>
        <w:t>sarà visitabile la</w:t>
      </w:r>
      <w:r>
        <w:rPr>
          <w:rFonts w:cs="Arial"/>
          <w:szCs w:val="24"/>
        </w:rPr>
        <w:t xml:space="preserve"> </w:t>
      </w:r>
      <w:r w:rsidRPr="00CC474F">
        <w:rPr>
          <w:rFonts w:cs="Arial"/>
          <w:szCs w:val="24"/>
        </w:rPr>
        <w:t xml:space="preserve">mostra fotografica </w:t>
      </w:r>
      <w:r>
        <w:rPr>
          <w:rFonts w:cs="Arial"/>
          <w:szCs w:val="24"/>
        </w:rPr>
        <w:t>dedicat</w:t>
      </w:r>
      <w:r w:rsidRPr="00CC474F">
        <w:rPr>
          <w:rFonts w:cs="Arial"/>
          <w:szCs w:val="24"/>
        </w:rPr>
        <w:t xml:space="preserve">a a uno dei più importanti premi </w:t>
      </w:r>
      <w:r>
        <w:rPr>
          <w:rFonts w:cs="Arial"/>
          <w:szCs w:val="24"/>
        </w:rPr>
        <w:t>internazionali di fotografia naturalistica,</w:t>
      </w:r>
      <w:r w:rsidRPr="00CC474F">
        <w:rPr>
          <w:rFonts w:cs="Arial"/>
          <w:szCs w:val="24"/>
        </w:rPr>
        <w:t xml:space="preserve"> lo </w:t>
      </w:r>
      <w:proofErr w:type="spellStart"/>
      <w:r w:rsidRPr="00CC474F">
        <w:rPr>
          <w:rFonts w:cs="Arial"/>
          <w:b/>
          <w:bCs/>
          <w:szCs w:val="24"/>
        </w:rPr>
        <w:t>European</w:t>
      </w:r>
      <w:proofErr w:type="spellEnd"/>
      <w:r w:rsidRPr="00CC474F">
        <w:rPr>
          <w:rFonts w:cs="Arial"/>
          <w:b/>
          <w:bCs/>
          <w:szCs w:val="24"/>
        </w:rPr>
        <w:t xml:space="preserve"> Wildlife </w:t>
      </w:r>
      <w:proofErr w:type="spellStart"/>
      <w:r w:rsidRPr="00CC474F">
        <w:rPr>
          <w:rFonts w:cs="Arial"/>
          <w:b/>
          <w:bCs/>
          <w:szCs w:val="24"/>
        </w:rPr>
        <w:t>Photographer</w:t>
      </w:r>
      <w:proofErr w:type="spellEnd"/>
      <w:r w:rsidRPr="00CC474F">
        <w:rPr>
          <w:rFonts w:cs="Arial"/>
          <w:b/>
          <w:bCs/>
          <w:szCs w:val="24"/>
        </w:rPr>
        <w:t xml:space="preserve"> of the </w:t>
      </w:r>
      <w:proofErr w:type="spellStart"/>
      <w:r w:rsidRPr="00CC474F">
        <w:rPr>
          <w:rFonts w:cs="Arial"/>
          <w:b/>
          <w:bCs/>
          <w:szCs w:val="24"/>
        </w:rPr>
        <w:t>Year</w:t>
      </w:r>
      <w:proofErr w:type="spellEnd"/>
      <w:r>
        <w:rPr>
          <w:rFonts w:cs="Arial"/>
          <w:b/>
          <w:bCs/>
          <w:szCs w:val="24"/>
        </w:rPr>
        <w:t xml:space="preserve"> 2021</w:t>
      </w:r>
      <w:r w:rsidRPr="00CC474F">
        <w:rPr>
          <w:rFonts w:cs="Arial"/>
          <w:szCs w:val="24"/>
        </w:rPr>
        <w:t xml:space="preserve">. I migliori fotografi naturalisti europei interpretano la biodiversità, e lo fanno attraverso i loro obiettivi “sensibili” ai temi legati al rapporto dell'uomo con la Natura, o alle meraviglie che essa sa offrire. Le immagini di grande impatto visuale ed emotivo </w:t>
      </w:r>
      <w:r>
        <w:rPr>
          <w:rFonts w:cs="Arial"/>
          <w:szCs w:val="24"/>
        </w:rPr>
        <w:t>son</w:t>
      </w:r>
      <w:r w:rsidRPr="00CC474F">
        <w:rPr>
          <w:rFonts w:cs="Arial"/>
          <w:szCs w:val="24"/>
        </w:rPr>
        <w:t>o accompagnate dalle riflessioni di impostazione scientifica degli esperti del Museo che illustr</w:t>
      </w:r>
      <w:r>
        <w:rPr>
          <w:rFonts w:cs="Arial"/>
          <w:szCs w:val="24"/>
        </w:rPr>
        <w:t>an</w:t>
      </w:r>
      <w:r w:rsidRPr="00CC474F">
        <w:rPr>
          <w:rFonts w:cs="Arial"/>
          <w:szCs w:val="24"/>
        </w:rPr>
        <w:t>o le “Vite al limite" di alcune specie animali, la scelta di vivere “Da soli o in gruppo”, l'impatto che l’uomo ha sul mondo naturale o ancora lo stretto rapporto tra arte e natura.</w:t>
      </w:r>
      <w:r>
        <w:rPr>
          <w:rFonts w:cs="Arial"/>
          <w:szCs w:val="24"/>
        </w:rPr>
        <w:t xml:space="preserve"> Informazioni: </w:t>
      </w:r>
    </w:p>
    <w:p w14:paraId="3535E976" w14:textId="00A5AC6E" w:rsidR="00431C46" w:rsidRDefault="000F10D2" w:rsidP="00431C46">
      <w:pPr>
        <w:jc w:val="both"/>
        <w:rPr>
          <w:rStyle w:val="Collegamentoipertestuale"/>
          <w:rFonts w:cs="Arial"/>
          <w:szCs w:val="24"/>
        </w:rPr>
      </w:pPr>
      <w:hyperlink r:id="rId10" w:history="1">
        <w:r w:rsidR="00431C46" w:rsidRPr="00DA1DA3">
          <w:rPr>
            <w:rStyle w:val="Collegamentoipertestuale"/>
            <w:rFonts w:cs="Arial"/>
            <w:szCs w:val="24"/>
          </w:rPr>
          <w:t>www.fondazionemcr.it/palazzo_parolari</w:t>
        </w:r>
      </w:hyperlink>
    </w:p>
    <w:p w14:paraId="6ED4964E" w14:textId="77777777" w:rsidR="00D23004" w:rsidRDefault="00D23004" w:rsidP="00431C46">
      <w:pPr>
        <w:jc w:val="both"/>
        <w:rPr>
          <w:rFonts w:cs="Arial"/>
          <w:szCs w:val="24"/>
        </w:rPr>
      </w:pPr>
    </w:p>
    <w:p w14:paraId="4A4B8A09" w14:textId="77777777" w:rsidR="000066BE" w:rsidRPr="008B4655" w:rsidRDefault="000066BE" w:rsidP="000066BE">
      <w:pPr>
        <w:pStyle w:val="paragraph"/>
        <w:spacing w:before="0" w:beforeAutospacing="0" w:after="0" w:afterAutospacing="0"/>
        <w:ind w:left="360"/>
        <w:textAlignment w:val="baseline"/>
        <w:rPr>
          <w:rStyle w:val="normaltextrun"/>
          <w:rFonts w:ascii="Arial" w:hAnsi="Arial" w:cs="Arial"/>
          <w:sz w:val="28"/>
          <w:szCs w:val="28"/>
          <w:shd w:val="clear" w:color="auto" w:fill="FFFFFF"/>
        </w:rPr>
      </w:pPr>
    </w:p>
    <w:p w14:paraId="3E02FF2D" w14:textId="1D8B360F" w:rsidR="004D4A52" w:rsidRPr="004D4A52" w:rsidRDefault="004D4A52" w:rsidP="004D4A52">
      <w:pPr>
        <w:rPr>
          <w:b/>
          <w:bCs/>
        </w:rPr>
      </w:pPr>
      <w:r w:rsidRPr="004D4A52">
        <w:rPr>
          <w:b/>
          <w:bCs/>
        </w:rPr>
        <w:t>MAG – MUSEO ALTO GARDA</w:t>
      </w:r>
      <w:r w:rsidRPr="004D4A52">
        <w:rPr>
          <w:b/>
          <w:bCs/>
        </w:rPr>
        <w:br/>
        <w:t>Si combatteva qui! Sulle orme della Grande Guerra. I Carpazi</w:t>
      </w:r>
      <w:r>
        <w:rPr>
          <w:b/>
          <w:bCs/>
        </w:rPr>
        <w:t>. Fino</w:t>
      </w:r>
      <w:r w:rsidRPr="004D4A52">
        <w:rPr>
          <w:b/>
          <w:bCs/>
        </w:rPr>
        <w:t xml:space="preserve"> al 16 ottobre 2022</w:t>
      </w:r>
      <w:r w:rsidR="00D23004">
        <w:rPr>
          <w:b/>
          <w:bCs/>
        </w:rPr>
        <w:t xml:space="preserve"> a Forte Garda</w:t>
      </w:r>
    </w:p>
    <w:p w14:paraId="7BA3C67E" w14:textId="02F25CE7" w:rsidR="004D4A52" w:rsidRDefault="004D4A52" w:rsidP="00D23004">
      <w:pPr>
        <w:jc w:val="both"/>
      </w:pPr>
      <w:r>
        <w:t xml:space="preserve">Nata con lo scopo di ricordare le sofferenze di chi la combatté, la mostra ospitata a Forte Garda dal 23 aprile al 16 ottobre 2022 racconta la Grande Guerra attraverso scatti fotografici </w:t>
      </w:r>
      <w:r>
        <w:lastRenderedPageBreak/>
        <w:t xml:space="preserve">dei luoghi di conflitto che ancora oggi restituiscono il dolore della guerra nonostante il tempo passato. </w:t>
      </w:r>
      <w:r w:rsidRPr="004D4A52">
        <w:rPr>
          <w:b/>
          <w:bCs/>
        </w:rPr>
        <w:t>Alessio Franconi</w:t>
      </w:r>
      <w:r>
        <w:t xml:space="preserve">, autore del reportage, dopo averci mostrato nel 2021 le Alpi, torna a Forte Garda accompagnandoci fino ai lontani Monti Carpazi dove si combatterono immense battaglie campali tra l'Impero Austroungarico e le forze russe. L’autore ci porta ad immergerci tra le storie dimenticate che all’epoca tenevano in apprensione tutto il continente e si trovavano sulle prime pagine dei giornali. La mostra "Si combatteva qui!" è un autentico viaggio verso l’Ungheria, l’Ucraina, la Slovacchia, la Polonia e la Repubblica Ceca, luoghi in cui combatterono anche i </w:t>
      </w:r>
      <w:r w:rsidR="00D23004">
        <w:t>t</w:t>
      </w:r>
      <w:r>
        <w:t xml:space="preserve">rentini e gli </w:t>
      </w:r>
      <w:r w:rsidR="00D23004">
        <w:t>a</w:t>
      </w:r>
      <w:r>
        <w:t>ltoatesini e in cui trovarono la prigionia gli italiani del Regio Esercito catturati sul fronte alpino.</w:t>
      </w:r>
    </w:p>
    <w:p w14:paraId="5502BAEC" w14:textId="4072AA72" w:rsidR="004D4A52" w:rsidRDefault="004D4A52" w:rsidP="00D23004">
      <w:pPr>
        <w:jc w:val="both"/>
      </w:pPr>
      <w:r>
        <w:t>L’esposizione si propone così di guidare il visitatore verso una più profonda comprensione del valore della pace e della centralità dell’Unione Europea nel prevenire il crearsi di nuovi conflitti armati, tema tornato repentinamente di estrema attualità.</w:t>
      </w:r>
    </w:p>
    <w:bookmarkStart w:id="0" w:name="_Hlk102116997"/>
    <w:p w14:paraId="0A01AE09" w14:textId="67312ADE" w:rsidR="004574F1" w:rsidRDefault="004574F1" w:rsidP="00D23004">
      <w:pPr>
        <w:jc w:val="both"/>
      </w:pPr>
      <w:r>
        <w:fldChar w:fldCharType="begin"/>
      </w:r>
      <w:r>
        <w:instrText xml:space="preserve"> HYPERLINK "http://</w:instrText>
      </w:r>
      <w:r w:rsidRPr="004574F1">
        <w:instrText>www.museoaltogarda.it/it/</w:instrText>
      </w:r>
      <w:r>
        <w:instrText xml:space="preserve">" </w:instrText>
      </w:r>
      <w:r>
        <w:fldChar w:fldCharType="separate"/>
      </w:r>
      <w:r w:rsidRPr="00885938">
        <w:rPr>
          <w:rStyle w:val="Collegamentoipertestuale"/>
        </w:rPr>
        <w:t>www.museoaltogarda.it/it/</w:t>
      </w:r>
      <w:r>
        <w:fldChar w:fldCharType="end"/>
      </w:r>
    </w:p>
    <w:p w14:paraId="18695B63" w14:textId="77777777" w:rsidR="004D4A52" w:rsidRDefault="004D4A52" w:rsidP="00D23004">
      <w:pPr>
        <w:jc w:val="both"/>
      </w:pPr>
    </w:p>
    <w:p w14:paraId="3D3F69F2" w14:textId="04E2B4AF" w:rsidR="00266F61" w:rsidRPr="00E15778" w:rsidRDefault="00266F61" w:rsidP="00266F61">
      <w:pPr>
        <w:jc w:val="both"/>
        <w:rPr>
          <w:b/>
          <w:bCs/>
          <w:szCs w:val="24"/>
        </w:rPr>
      </w:pPr>
      <w:r w:rsidRPr="00E15778">
        <w:rPr>
          <w:b/>
          <w:bCs/>
          <w:szCs w:val="24"/>
        </w:rPr>
        <w:t xml:space="preserve">MUSEO DEGLI USI E COSTUMI DELLA GENTE TRENTINA </w:t>
      </w:r>
    </w:p>
    <w:p w14:paraId="39175CC3" w14:textId="429FD63C" w:rsidR="00266F61" w:rsidRPr="00E15778" w:rsidRDefault="00266F61" w:rsidP="00266F61">
      <w:pPr>
        <w:jc w:val="both"/>
        <w:rPr>
          <w:b/>
          <w:bCs/>
          <w:szCs w:val="24"/>
        </w:rPr>
      </w:pPr>
      <w:r w:rsidRPr="00E15778">
        <w:rPr>
          <w:b/>
          <w:bCs/>
          <w:szCs w:val="24"/>
        </w:rPr>
        <w:t>“i Suoni di Vaia” - i “Segni di Vaia”</w:t>
      </w:r>
    </w:p>
    <w:p w14:paraId="7C0EBEF8" w14:textId="5CC12FC5" w:rsidR="009A3C63" w:rsidRPr="00E15778" w:rsidRDefault="009A3C63" w:rsidP="009A3C63">
      <w:pPr>
        <w:jc w:val="both"/>
        <w:rPr>
          <w:szCs w:val="24"/>
        </w:rPr>
      </w:pPr>
      <w:r w:rsidRPr="00E15778">
        <w:rPr>
          <w:szCs w:val="24"/>
        </w:rPr>
        <w:t>A</w:t>
      </w:r>
      <w:r w:rsidR="00266F61" w:rsidRPr="00E15778">
        <w:rPr>
          <w:szCs w:val="24"/>
        </w:rPr>
        <w:t xml:space="preserve">l Museo degli Usi e Costumi di San Michele all'Adige viene proposto </w:t>
      </w:r>
      <w:r w:rsidR="00266F61" w:rsidRPr="00E15778">
        <w:rPr>
          <w:b/>
          <w:bCs/>
          <w:szCs w:val="24"/>
        </w:rPr>
        <w:t>i Suoni di Vaia</w:t>
      </w:r>
      <w:r w:rsidR="00266F61" w:rsidRPr="00E15778">
        <w:rPr>
          <w:szCs w:val="24"/>
        </w:rPr>
        <w:t xml:space="preserve">, un’esperienza emozionale intensa che suggerisce ampie riflessioni. Si tratta di un percorso sonoro particolarmente coinvolgente con alcune testimonianze audio di persone di età diversa. </w:t>
      </w:r>
      <w:r w:rsidRPr="00E15778">
        <w:rPr>
          <w:b/>
          <w:bCs/>
          <w:szCs w:val="24"/>
        </w:rPr>
        <w:t>I Suoni di Vaia</w:t>
      </w:r>
      <w:r w:rsidRPr="00E15778">
        <w:rPr>
          <w:szCs w:val="24"/>
        </w:rPr>
        <w:t xml:space="preserve"> nascono da un’idea di Claudio </w:t>
      </w:r>
      <w:proofErr w:type="spellStart"/>
      <w:r w:rsidRPr="00E15778">
        <w:rPr>
          <w:szCs w:val="24"/>
        </w:rPr>
        <w:t>Lucchin</w:t>
      </w:r>
      <w:proofErr w:type="spellEnd"/>
      <w:r w:rsidRPr="00E15778">
        <w:rPr>
          <w:szCs w:val="24"/>
        </w:rPr>
        <w:t xml:space="preserve"> architetto bolzanino di successo dalle molteplici esperienze professionali. La sonorizzazione e le musiche sono di Elisa Pisetta e Cristian Postal. Le testimonianze audio Ines Bastiani, Alessandra Frisanco, Paolo Nicoletti, Marco Pisetta e Angelica De Girardi</w:t>
      </w:r>
    </w:p>
    <w:p w14:paraId="21C63758" w14:textId="31003B3D" w:rsidR="009A3C63" w:rsidRPr="00E15778" w:rsidRDefault="00266F61" w:rsidP="009A3C63">
      <w:pPr>
        <w:jc w:val="both"/>
        <w:rPr>
          <w:szCs w:val="24"/>
        </w:rPr>
      </w:pPr>
      <w:r w:rsidRPr="00E15778">
        <w:rPr>
          <w:szCs w:val="24"/>
        </w:rPr>
        <w:t xml:space="preserve">A precedere l’ascolto, si possono ammirare </w:t>
      </w:r>
      <w:r w:rsidRPr="00E15778">
        <w:rPr>
          <w:b/>
          <w:bCs/>
          <w:szCs w:val="24"/>
        </w:rPr>
        <w:t>“i Segni di Vaia”</w:t>
      </w:r>
      <w:r w:rsidRPr="00E15778">
        <w:rPr>
          <w:szCs w:val="24"/>
        </w:rPr>
        <w:t xml:space="preserve">, undici scatti fotografici d’autore e, in prima proiezione assoluta, un video sul rapporto Uomo/Natura. </w:t>
      </w:r>
      <w:r w:rsidR="009A3C63" w:rsidRPr="00E15778">
        <w:rPr>
          <w:szCs w:val="24"/>
        </w:rPr>
        <w:t>Queste 11 emblematiche fotografie sono di Roberto Besana. Il video sul rapporto Uomo/Natura, di grande efficacia contenutistica, è ideato da Davide Grecchi e Roberto Besana su testo di Mimmo Sorrentino.</w:t>
      </w:r>
    </w:p>
    <w:p w14:paraId="5916878A" w14:textId="696658F0" w:rsidR="00266F61" w:rsidRPr="00E15778" w:rsidRDefault="009A3C63" w:rsidP="00266F61">
      <w:pPr>
        <w:jc w:val="both"/>
        <w:rPr>
          <w:szCs w:val="24"/>
        </w:rPr>
      </w:pPr>
      <w:r w:rsidRPr="00E15778">
        <w:rPr>
          <w:szCs w:val="24"/>
        </w:rPr>
        <w:t>N</w:t>
      </w:r>
      <w:r w:rsidR="00266F61" w:rsidRPr="00E15778">
        <w:rPr>
          <w:szCs w:val="24"/>
        </w:rPr>
        <w:t xml:space="preserve">el periodo maggio-ottobre 2022, </w:t>
      </w:r>
      <w:r w:rsidRPr="00E15778">
        <w:rPr>
          <w:szCs w:val="24"/>
        </w:rPr>
        <w:t xml:space="preserve">inoltre, </w:t>
      </w:r>
      <w:r w:rsidR="00266F61" w:rsidRPr="00E15778">
        <w:rPr>
          <w:szCs w:val="24"/>
        </w:rPr>
        <w:t xml:space="preserve">verrà organizzato un ciclo di incontri di carattere scientifico-antropologico-divulgativo, per approfondire le tante tematiche suggerite da un evento meteorologico estremo come quello dell’ottobre 2018. </w:t>
      </w:r>
    </w:p>
    <w:p w14:paraId="334CE31D" w14:textId="2420DE82" w:rsidR="00266F61" w:rsidRPr="00E15778" w:rsidRDefault="000F10D2" w:rsidP="00D23004">
      <w:pPr>
        <w:jc w:val="both"/>
        <w:rPr>
          <w:szCs w:val="24"/>
        </w:rPr>
      </w:pPr>
      <w:hyperlink r:id="rId11" w:history="1">
        <w:r w:rsidR="004574F1" w:rsidRPr="00E15778">
          <w:rPr>
            <w:rStyle w:val="Collegamentoipertestuale"/>
            <w:szCs w:val="24"/>
          </w:rPr>
          <w:t>www.museosanmichele.it/</w:t>
        </w:r>
      </w:hyperlink>
    </w:p>
    <w:p w14:paraId="5D0B2B48" w14:textId="77777777" w:rsidR="004574F1" w:rsidRDefault="004574F1" w:rsidP="00D23004">
      <w:pPr>
        <w:jc w:val="both"/>
      </w:pPr>
    </w:p>
    <w:bookmarkEnd w:id="0"/>
    <w:p w14:paraId="0115DF3C" w14:textId="0B0E0119" w:rsidR="00DB7527" w:rsidRDefault="00DB7527" w:rsidP="00D23004">
      <w:pPr>
        <w:jc w:val="both"/>
      </w:pPr>
      <w:r>
        <w:t>(</w:t>
      </w:r>
      <w:proofErr w:type="spellStart"/>
      <w:r>
        <w:t>m.b</w:t>
      </w:r>
      <w:proofErr w:type="spellEnd"/>
      <w:r>
        <w:t>)</w:t>
      </w:r>
    </w:p>
    <w:p w14:paraId="550F7EFC" w14:textId="227803C2" w:rsidR="00DB7527" w:rsidRPr="00D76789" w:rsidRDefault="00DB7527" w:rsidP="00D23004">
      <w:pPr>
        <w:jc w:val="both"/>
      </w:pPr>
      <w:r>
        <w:br/>
        <w:t>Trento, aprile 2022</w:t>
      </w:r>
    </w:p>
    <w:sectPr w:rsidR="00DB7527" w:rsidRPr="00D76789" w:rsidSect="00A1234D">
      <w:headerReference w:type="even" r:id="rId12"/>
      <w:headerReference w:type="default" r:id="rId13"/>
      <w:footerReference w:type="even" r:id="rId14"/>
      <w:footerReference w:type="default" r:id="rId15"/>
      <w:headerReference w:type="first" r:id="rId16"/>
      <w:footerReference w:type="first" r:id="rId17"/>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68B9E" w14:textId="77777777" w:rsidR="00280A2F" w:rsidRDefault="00280A2F" w:rsidP="009C72FF">
      <w:r>
        <w:separator/>
      </w:r>
    </w:p>
  </w:endnote>
  <w:endnote w:type="continuationSeparator" w:id="0">
    <w:p w14:paraId="5B0DC160" w14:textId="77777777" w:rsidR="00280A2F" w:rsidRDefault="00280A2F"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D7163" w14:textId="77777777" w:rsidR="00145B80" w:rsidRDefault="00145B80">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23D83BD0"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4A355" w14:textId="77777777" w:rsidR="00145B80" w:rsidRDefault="00145B8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C5654" w14:textId="77777777" w:rsidR="00280A2F" w:rsidRDefault="00280A2F" w:rsidP="009C72FF">
      <w:r>
        <w:separator/>
      </w:r>
    </w:p>
  </w:footnote>
  <w:footnote w:type="continuationSeparator" w:id="0">
    <w:p w14:paraId="671EB62A" w14:textId="77777777" w:rsidR="00280A2F" w:rsidRDefault="00280A2F"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D994B" w14:textId="77777777" w:rsidR="00145B80" w:rsidRDefault="00145B80">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1F155" w14:textId="77777777" w:rsidR="00145B80" w:rsidRDefault="00145B80">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34322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51219023">
    <w:abstractNumId w:val="5"/>
  </w:num>
  <w:num w:numId="3" w16cid:durableId="588201901">
    <w:abstractNumId w:val="2"/>
  </w:num>
  <w:num w:numId="4" w16cid:durableId="1197353317">
    <w:abstractNumId w:val="0"/>
  </w:num>
  <w:num w:numId="5" w16cid:durableId="78135391">
    <w:abstractNumId w:val="4"/>
  </w:num>
  <w:num w:numId="6" w16cid:durableId="8003425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066BE"/>
    <w:rsid w:val="00060C07"/>
    <w:rsid w:val="00061B3C"/>
    <w:rsid w:val="000708AA"/>
    <w:rsid w:val="00092B77"/>
    <w:rsid w:val="000970D5"/>
    <w:rsid w:val="000A692D"/>
    <w:rsid w:val="000A74CA"/>
    <w:rsid w:val="000B179A"/>
    <w:rsid w:val="000C4F2A"/>
    <w:rsid w:val="000C6428"/>
    <w:rsid w:val="000D27B1"/>
    <w:rsid w:val="000D59D2"/>
    <w:rsid w:val="000D62FB"/>
    <w:rsid w:val="000F10D2"/>
    <w:rsid w:val="000F2041"/>
    <w:rsid w:val="000F5223"/>
    <w:rsid w:val="000F5B39"/>
    <w:rsid w:val="000F631A"/>
    <w:rsid w:val="001123DA"/>
    <w:rsid w:val="00113B3D"/>
    <w:rsid w:val="001205F9"/>
    <w:rsid w:val="00144F7C"/>
    <w:rsid w:val="00145B80"/>
    <w:rsid w:val="0015202B"/>
    <w:rsid w:val="00155FD3"/>
    <w:rsid w:val="001669D7"/>
    <w:rsid w:val="00171219"/>
    <w:rsid w:val="00185948"/>
    <w:rsid w:val="001908DC"/>
    <w:rsid w:val="001A5F8A"/>
    <w:rsid w:val="001B7EC4"/>
    <w:rsid w:val="001C253C"/>
    <w:rsid w:val="001C5D85"/>
    <w:rsid w:val="001C6CA0"/>
    <w:rsid w:val="001C7BE6"/>
    <w:rsid w:val="001E20F6"/>
    <w:rsid w:val="001E6AE9"/>
    <w:rsid w:val="001F2F71"/>
    <w:rsid w:val="001F7C2E"/>
    <w:rsid w:val="00201BB9"/>
    <w:rsid w:val="00201FC3"/>
    <w:rsid w:val="00213E5F"/>
    <w:rsid w:val="00217EFF"/>
    <w:rsid w:val="0022549E"/>
    <w:rsid w:val="00252C6C"/>
    <w:rsid w:val="0025727E"/>
    <w:rsid w:val="00266F61"/>
    <w:rsid w:val="0027590E"/>
    <w:rsid w:val="00280A2F"/>
    <w:rsid w:val="00287487"/>
    <w:rsid w:val="002933F5"/>
    <w:rsid w:val="002A63BC"/>
    <w:rsid w:val="002B2DF2"/>
    <w:rsid w:val="002D09B0"/>
    <w:rsid w:val="003014AC"/>
    <w:rsid w:val="003018AC"/>
    <w:rsid w:val="00313B43"/>
    <w:rsid w:val="00320280"/>
    <w:rsid w:val="003366B6"/>
    <w:rsid w:val="00342BBD"/>
    <w:rsid w:val="003476B0"/>
    <w:rsid w:val="003661B4"/>
    <w:rsid w:val="00381AD6"/>
    <w:rsid w:val="00382BB2"/>
    <w:rsid w:val="003856DF"/>
    <w:rsid w:val="003C52A3"/>
    <w:rsid w:val="003C5623"/>
    <w:rsid w:val="003C6629"/>
    <w:rsid w:val="003F3739"/>
    <w:rsid w:val="003F6FC5"/>
    <w:rsid w:val="003F7446"/>
    <w:rsid w:val="0041263B"/>
    <w:rsid w:val="00414B4A"/>
    <w:rsid w:val="00431C46"/>
    <w:rsid w:val="004348F1"/>
    <w:rsid w:val="0043702B"/>
    <w:rsid w:val="0044497F"/>
    <w:rsid w:val="00446DF7"/>
    <w:rsid w:val="004574F1"/>
    <w:rsid w:val="004809A6"/>
    <w:rsid w:val="004A4134"/>
    <w:rsid w:val="004B1401"/>
    <w:rsid w:val="004B3FDD"/>
    <w:rsid w:val="004C3781"/>
    <w:rsid w:val="004D4A52"/>
    <w:rsid w:val="004E783A"/>
    <w:rsid w:val="004E7FDE"/>
    <w:rsid w:val="004F1246"/>
    <w:rsid w:val="004F3E61"/>
    <w:rsid w:val="00504046"/>
    <w:rsid w:val="00506122"/>
    <w:rsid w:val="00507009"/>
    <w:rsid w:val="00534CE9"/>
    <w:rsid w:val="00540F62"/>
    <w:rsid w:val="00551B49"/>
    <w:rsid w:val="00566508"/>
    <w:rsid w:val="00576704"/>
    <w:rsid w:val="0057740B"/>
    <w:rsid w:val="00577656"/>
    <w:rsid w:val="00577A8A"/>
    <w:rsid w:val="005848A9"/>
    <w:rsid w:val="00594A64"/>
    <w:rsid w:val="005A0D15"/>
    <w:rsid w:val="005A45E9"/>
    <w:rsid w:val="005B455E"/>
    <w:rsid w:val="005B6F5D"/>
    <w:rsid w:val="005D01A2"/>
    <w:rsid w:val="005D5890"/>
    <w:rsid w:val="005E67A5"/>
    <w:rsid w:val="005F271C"/>
    <w:rsid w:val="00622E1C"/>
    <w:rsid w:val="006256D8"/>
    <w:rsid w:val="00626AFB"/>
    <w:rsid w:val="006374B2"/>
    <w:rsid w:val="00641A0C"/>
    <w:rsid w:val="00645103"/>
    <w:rsid w:val="006469B6"/>
    <w:rsid w:val="00663B3C"/>
    <w:rsid w:val="00675B85"/>
    <w:rsid w:val="00686F38"/>
    <w:rsid w:val="00695487"/>
    <w:rsid w:val="006A789F"/>
    <w:rsid w:val="006B3D66"/>
    <w:rsid w:val="006F721C"/>
    <w:rsid w:val="00717251"/>
    <w:rsid w:val="00724E05"/>
    <w:rsid w:val="007312A0"/>
    <w:rsid w:val="0074295B"/>
    <w:rsid w:val="00743568"/>
    <w:rsid w:val="0074772B"/>
    <w:rsid w:val="0075635D"/>
    <w:rsid w:val="007701DF"/>
    <w:rsid w:val="0077380C"/>
    <w:rsid w:val="00780633"/>
    <w:rsid w:val="00797087"/>
    <w:rsid w:val="007B0451"/>
    <w:rsid w:val="007B67F0"/>
    <w:rsid w:val="007C4AD3"/>
    <w:rsid w:val="007C5F56"/>
    <w:rsid w:val="007D257A"/>
    <w:rsid w:val="007E5534"/>
    <w:rsid w:val="007F5D11"/>
    <w:rsid w:val="00813CDA"/>
    <w:rsid w:val="00822726"/>
    <w:rsid w:val="008264FC"/>
    <w:rsid w:val="0082667B"/>
    <w:rsid w:val="008412BF"/>
    <w:rsid w:val="00841DB7"/>
    <w:rsid w:val="008472FB"/>
    <w:rsid w:val="00855886"/>
    <w:rsid w:val="00857707"/>
    <w:rsid w:val="008A2827"/>
    <w:rsid w:val="008B4655"/>
    <w:rsid w:val="008B4E3D"/>
    <w:rsid w:val="008D2706"/>
    <w:rsid w:val="008D36FB"/>
    <w:rsid w:val="008D6265"/>
    <w:rsid w:val="008F1650"/>
    <w:rsid w:val="008F373C"/>
    <w:rsid w:val="00926AA9"/>
    <w:rsid w:val="00930C28"/>
    <w:rsid w:val="00950E9B"/>
    <w:rsid w:val="009605AB"/>
    <w:rsid w:val="009804CE"/>
    <w:rsid w:val="0098381E"/>
    <w:rsid w:val="00984E9E"/>
    <w:rsid w:val="00991C6B"/>
    <w:rsid w:val="00992575"/>
    <w:rsid w:val="00994407"/>
    <w:rsid w:val="0099448B"/>
    <w:rsid w:val="009A1FFC"/>
    <w:rsid w:val="009A242D"/>
    <w:rsid w:val="009A3C63"/>
    <w:rsid w:val="009A45B5"/>
    <w:rsid w:val="009C1842"/>
    <w:rsid w:val="009C186B"/>
    <w:rsid w:val="009C72FF"/>
    <w:rsid w:val="009E22AE"/>
    <w:rsid w:val="009F20BF"/>
    <w:rsid w:val="009F4BC7"/>
    <w:rsid w:val="009F6B81"/>
    <w:rsid w:val="00A012B7"/>
    <w:rsid w:val="00A072F3"/>
    <w:rsid w:val="00A10A23"/>
    <w:rsid w:val="00A1234D"/>
    <w:rsid w:val="00A141FC"/>
    <w:rsid w:val="00A16396"/>
    <w:rsid w:val="00A23E3A"/>
    <w:rsid w:val="00A27923"/>
    <w:rsid w:val="00A74FF4"/>
    <w:rsid w:val="00A817CB"/>
    <w:rsid w:val="00A928AD"/>
    <w:rsid w:val="00AA6983"/>
    <w:rsid w:val="00AB264A"/>
    <w:rsid w:val="00AB2CF9"/>
    <w:rsid w:val="00AB51FE"/>
    <w:rsid w:val="00AC4474"/>
    <w:rsid w:val="00AD384A"/>
    <w:rsid w:val="00AE1429"/>
    <w:rsid w:val="00AF41CE"/>
    <w:rsid w:val="00AF63F4"/>
    <w:rsid w:val="00B06C89"/>
    <w:rsid w:val="00B10525"/>
    <w:rsid w:val="00B32CE8"/>
    <w:rsid w:val="00B43249"/>
    <w:rsid w:val="00B61314"/>
    <w:rsid w:val="00B95685"/>
    <w:rsid w:val="00B96D16"/>
    <w:rsid w:val="00BB0BF2"/>
    <w:rsid w:val="00BB19C5"/>
    <w:rsid w:val="00BB26B6"/>
    <w:rsid w:val="00BB3E2C"/>
    <w:rsid w:val="00BC6855"/>
    <w:rsid w:val="00BC77FB"/>
    <w:rsid w:val="00BD4144"/>
    <w:rsid w:val="00C02761"/>
    <w:rsid w:val="00C21374"/>
    <w:rsid w:val="00C40386"/>
    <w:rsid w:val="00C655C5"/>
    <w:rsid w:val="00C87C95"/>
    <w:rsid w:val="00C96291"/>
    <w:rsid w:val="00C96B4C"/>
    <w:rsid w:val="00CA1827"/>
    <w:rsid w:val="00CB56F5"/>
    <w:rsid w:val="00CB598E"/>
    <w:rsid w:val="00CC4CB6"/>
    <w:rsid w:val="00CC5395"/>
    <w:rsid w:val="00CD02B5"/>
    <w:rsid w:val="00CE0BA9"/>
    <w:rsid w:val="00CE3399"/>
    <w:rsid w:val="00CE63D2"/>
    <w:rsid w:val="00CF5EA8"/>
    <w:rsid w:val="00D01F14"/>
    <w:rsid w:val="00D05EBE"/>
    <w:rsid w:val="00D23004"/>
    <w:rsid w:val="00D25084"/>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27"/>
    <w:rsid w:val="00DB75D4"/>
    <w:rsid w:val="00DC16F1"/>
    <w:rsid w:val="00DC77A8"/>
    <w:rsid w:val="00DD4177"/>
    <w:rsid w:val="00DD7962"/>
    <w:rsid w:val="00DE2B7D"/>
    <w:rsid w:val="00E051C6"/>
    <w:rsid w:val="00E118A1"/>
    <w:rsid w:val="00E15778"/>
    <w:rsid w:val="00E1624C"/>
    <w:rsid w:val="00E317C9"/>
    <w:rsid w:val="00E37065"/>
    <w:rsid w:val="00E3745E"/>
    <w:rsid w:val="00E401FB"/>
    <w:rsid w:val="00E42934"/>
    <w:rsid w:val="00E44A3F"/>
    <w:rsid w:val="00E51299"/>
    <w:rsid w:val="00E90796"/>
    <w:rsid w:val="00E90D39"/>
    <w:rsid w:val="00E90F86"/>
    <w:rsid w:val="00E97652"/>
    <w:rsid w:val="00EB049B"/>
    <w:rsid w:val="00EC6057"/>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C10B1"/>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customStyle="1" w:styleId="paragraph">
    <w:name w:val="paragraph"/>
    <w:basedOn w:val="Normale"/>
    <w:rsid w:val="000066BE"/>
    <w:pPr>
      <w:spacing w:before="100" w:beforeAutospacing="1" w:after="100" w:afterAutospacing="1"/>
    </w:pPr>
    <w:rPr>
      <w:rFonts w:ascii="Times New Roman" w:hAnsi="Times New Roman"/>
      <w:szCs w:val="24"/>
    </w:rPr>
  </w:style>
  <w:style w:type="character" w:customStyle="1" w:styleId="normaltextrun">
    <w:name w:val="normaltextrun"/>
    <w:basedOn w:val="Carpredefinitoparagrafo"/>
    <w:rsid w:val="000066BE"/>
  </w:style>
  <w:style w:type="character" w:customStyle="1" w:styleId="eop">
    <w:name w:val="eop"/>
    <w:basedOn w:val="Carpredefinitoparagrafo"/>
    <w:rsid w:val="000066BE"/>
  </w:style>
  <w:style w:type="character" w:styleId="Menzionenonrisolta">
    <w:name w:val="Unresolved Mention"/>
    <w:basedOn w:val="Carpredefinitoparagrafo"/>
    <w:uiPriority w:val="99"/>
    <w:semiHidden/>
    <w:unhideWhenUsed/>
    <w:rsid w:val="00594A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439630">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rt.tn.i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useosanmichele.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fondazionemcr.it/palazzo_parolari"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use.i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3</Pages>
  <Words>1207</Words>
  <Characters>6886</Characters>
  <Application>Microsoft Office Word</Application>
  <DocSecurity>0</DocSecurity>
  <Lines>57</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17</cp:revision>
  <cp:lastPrinted>2018-03-22T13:16:00Z</cp:lastPrinted>
  <dcterms:created xsi:type="dcterms:W3CDTF">2022-04-14T20:23:00Z</dcterms:created>
  <dcterms:modified xsi:type="dcterms:W3CDTF">2022-05-13T09:19:00Z</dcterms:modified>
</cp:coreProperties>
</file>