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C114E" w14:textId="1163A8C9" w:rsidR="008E3AD5" w:rsidRPr="008E3AD5" w:rsidRDefault="008E3AD5" w:rsidP="008062A2">
      <w:pPr>
        <w:rPr>
          <w:rFonts w:cs="Arial"/>
          <w:b/>
          <w:bCs/>
          <w:color w:val="000000"/>
          <w:sz w:val="28"/>
          <w:szCs w:val="28"/>
        </w:rPr>
      </w:pPr>
      <w:r>
        <w:rPr>
          <w:rFonts w:cs="Arial"/>
          <w:b/>
          <w:bCs/>
          <w:color w:val="000000"/>
          <w:sz w:val="28"/>
          <w:szCs w:val="28"/>
        </w:rPr>
        <w:t>Immersi per 50 km nel “</w:t>
      </w:r>
      <w:r w:rsidRPr="008E3AD5">
        <w:rPr>
          <w:rFonts w:cs="Arial"/>
          <w:b/>
          <w:bCs/>
          <w:i/>
          <w:iCs/>
          <w:color w:val="000000"/>
          <w:sz w:val="28"/>
          <w:szCs w:val="28"/>
        </w:rPr>
        <w:t>giardino vitato</w:t>
      </w:r>
      <w:r>
        <w:rPr>
          <w:rFonts w:cs="Arial"/>
          <w:b/>
          <w:bCs/>
          <w:color w:val="000000"/>
          <w:sz w:val="28"/>
          <w:szCs w:val="28"/>
        </w:rPr>
        <w:t>” che incantò J. W. Goethe</w:t>
      </w:r>
    </w:p>
    <w:p w14:paraId="64B8337D" w14:textId="57290906" w:rsidR="00200C5B" w:rsidRPr="009C42F7" w:rsidRDefault="004646EA" w:rsidP="008062A2">
      <w:pPr>
        <w:rPr>
          <w:rFonts w:cs="Arial"/>
          <w:b/>
          <w:bCs/>
          <w:color w:val="000000"/>
          <w:sz w:val="32"/>
          <w:szCs w:val="32"/>
        </w:rPr>
      </w:pPr>
      <w:r w:rsidRPr="009C42F7">
        <w:rPr>
          <w:rFonts w:cs="Arial"/>
          <w:b/>
          <w:bCs/>
          <w:color w:val="000000"/>
          <w:sz w:val="32"/>
          <w:szCs w:val="32"/>
        </w:rPr>
        <w:t>ROTALIANA</w:t>
      </w:r>
      <w:r w:rsidR="009C42F7">
        <w:rPr>
          <w:rFonts w:cs="Arial"/>
          <w:b/>
          <w:bCs/>
          <w:color w:val="000000"/>
          <w:sz w:val="32"/>
          <w:szCs w:val="32"/>
        </w:rPr>
        <w:t xml:space="preserve"> </w:t>
      </w:r>
      <w:r w:rsidRPr="009C42F7">
        <w:rPr>
          <w:rFonts w:cs="Arial"/>
          <w:b/>
          <w:bCs/>
          <w:color w:val="000000"/>
          <w:sz w:val="32"/>
          <w:szCs w:val="32"/>
        </w:rPr>
        <w:t>TRA CANTINE E VIGNETI IN SELLA AD UNA BICI</w:t>
      </w:r>
    </w:p>
    <w:p w14:paraId="245D8129" w14:textId="77777777" w:rsidR="009C42F7" w:rsidRDefault="009C42F7" w:rsidP="008062A2">
      <w:pPr>
        <w:rPr>
          <w:rFonts w:cs="Arial"/>
          <w:b/>
          <w:bCs/>
          <w:color w:val="000000"/>
          <w:szCs w:val="24"/>
        </w:rPr>
      </w:pPr>
    </w:p>
    <w:p w14:paraId="4C3C3D37" w14:textId="7F839080" w:rsidR="00256473" w:rsidRDefault="00EC5062" w:rsidP="00256473">
      <w:pPr>
        <w:spacing w:line="276" w:lineRule="auto"/>
        <w:jc w:val="both"/>
        <w:rPr>
          <w:rFonts w:cs="Arial"/>
          <w:b/>
          <w:bCs/>
        </w:rPr>
      </w:pPr>
      <w:r>
        <w:rPr>
          <w:rFonts w:cs="Arial"/>
          <w:b/>
          <w:bCs/>
        </w:rPr>
        <w:t xml:space="preserve">Il territorio a nord di Trento, dove sul fondovalle e sulle colline a est si producono da secoli vini dalla forte personalità, </w:t>
      </w:r>
      <w:r w:rsidR="00256473">
        <w:rPr>
          <w:rFonts w:cs="Arial"/>
          <w:b/>
          <w:bCs/>
        </w:rPr>
        <w:t>è al centro di una nuova proposta di cicloturismo</w:t>
      </w:r>
      <w:r w:rsidR="008E3AD5">
        <w:rPr>
          <w:rFonts w:cs="Arial"/>
          <w:b/>
          <w:bCs/>
        </w:rPr>
        <w:t>:</w:t>
      </w:r>
      <w:r w:rsidR="00256473">
        <w:rPr>
          <w:rFonts w:cs="Arial"/>
          <w:b/>
          <w:bCs/>
        </w:rPr>
        <w:t xml:space="preserve"> un itinerario tra i borghi e le cantine della Piana Rotaliana </w:t>
      </w:r>
      <w:r>
        <w:rPr>
          <w:rFonts w:cs="Arial"/>
          <w:b/>
          <w:bCs/>
        </w:rPr>
        <w:t>e delle Colline Avisiane</w:t>
      </w:r>
      <w:r w:rsidR="00F36324">
        <w:rPr>
          <w:rFonts w:cs="Arial"/>
          <w:b/>
          <w:bCs/>
        </w:rPr>
        <w:t>. Wine trekking in Vallagarina, nelle cantine dei vignaioli eroici in Val di Cembra e</w:t>
      </w:r>
      <w:r w:rsidR="00B10274">
        <w:rPr>
          <w:rFonts w:cs="Arial"/>
          <w:b/>
          <w:bCs/>
        </w:rPr>
        <w:t xml:space="preserve"> x0078</w:t>
      </w:r>
      <w:r w:rsidR="00F36324">
        <w:rPr>
          <w:rFonts w:cs="Arial"/>
          <w:b/>
          <w:bCs/>
        </w:rPr>
        <w:t xml:space="preserve"> tra i produttori della Nosiola </w:t>
      </w:r>
    </w:p>
    <w:p w14:paraId="3E0555CD" w14:textId="77777777" w:rsidR="00256473" w:rsidRDefault="00256473" w:rsidP="00256473">
      <w:pPr>
        <w:spacing w:line="276" w:lineRule="auto"/>
        <w:jc w:val="both"/>
        <w:rPr>
          <w:rFonts w:cs="Arial"/>
          <w:b/>
          <w:bCs/>
        </w:rPr>
      </w:pPr>
    </w:p>
    <w:p w14:paraId="6DB965BF" w14:textId="422F0CEF" w:rsidR="00256473" w:rsidRDefault="00256473" w:rsidP="00256473">
      <w:pPr>
        <w:jc w:val="both"/>
        <w:rPr>
          <w:rFonts w:cs="Arial"/>
        </w:rPr>
      </w:pPr>
      <w:r>
        <w:rPr>
          <w:rFonts w:cs="Arial"/>
        </w:rPr>
        <w:t xml:space="preserve">Ci sono storie affascinanti dietro un vino, storie che spesso hanno attraversato i secoli per poi essere affidate ad una nuova generazione di vignaioli che ne scriveranno altre. Succede in particolare in </w:t>
      </w:r>
      <w:r>
        <w:rPr>
          <w:rFonts w:eastAsia="Helvetica Neue Light" w:cs="Arial"/>
        </w:rPr>
        <w:t>una delle zone produttive più antiche della regione alpina,</w:t>
      </w:r>
      <w:r>
        <w:rPr>
          <w:rFonts w:cs="Arial"/>
        </w:rPr>
        <w:t xml:space="preserve"> la </w:t>
      </w:r>
      <w:r>
        <w:rPr>
          <w:rFonts w:cs="Arial"/>
          <w:b/>
          <w:bCs/>
        </w:rPr>
        <w:t>Piana Rotaliana</w:t>
      </w:r>
      <w:r>
        <w:rPr>
          <w:rFonts w:cs="Arial"/>
        </w:rPr>
        <w:t xml:space="preserve"> (a nord di Trento), “</w:t>
      </w:r>
      <w:r>
        <w:rPr>
          <w:rFonts w:cs="Arial"/>
          <w:i/>
          <w:iCs/>
        </w:rPr>
        <w:t>il più bel giardino vitato d’Europa</w:t>
      </w:r>
      <w:r>
        <w:rPr>
          <w:rFonts w:cs="Arial"/>
        </w:rPr>
        <w:t xml:space="preserve">”, ammirato e raccontato da Johann Wolfgang Goethe nelle pagine del “Viaggio in Italia”. Terreni alluvionali, alimentati dall’Adige e dai suoi affluenti, e una barriera naturale di montagne che tiene lontane le correnti più fredde, hanno creato le condizioni ideali per far crescere un vitigno autoctono che dà un vino rosso dalla forte personalità, dal carattere distintivo e inconfondibile, il </w:t>
      </w:r>
      <w:r>
        <w:rPr>
          <w:rFonts w:cs="Arial"/>
          <w:b/>
          <w:bCs/>
        </w:rPr>
        <w:t>Teroldego Rotaliano D.O.C.</w:t>
      </w:r>
      <w:r>
        <w:rPr>
          <w:rFonts w:cs="Arial"/>
        </w:rPr>
        <w:t xml:space="preserve"> Corposo, generoso ed elegante, profondamente territoriale (prima D.O.C. riconosciuta in Trentino) e per questo unico. Nei palazzi della corte Asburgica era il </w:t>
      </w:r>
      <w:r w:rsidRPr="00F85FA5">
        <w:rPr>
          <w:rFonts w:cs="Arial"/>
        </w:rPr>
        <w:t>“Tiroler Gold”,</w:t>
      </w:r>
      <w:r>
        <w:rPr>
          <w:rFonts w:cs="Arial"/>
        </w:rPr>
        <w:t xml:space="preserve"> l’Oro del Tirolo, ma le origini del nome si perdono nei secoli, riemergono tra le pagine delle “</w:t>
      </w:r>
      <w:r>
        <w:rPr>
          <w:rFonts w:cs="Arial"/>
          <w:i/>
          <w:iCs/>
        </w:rPr>
        <w:t>Historie</w:t>
      </w:r>
      <w:r>
        <w:rPr>
          <w:rFonts w:cs="Arial"/>
        </w:rPr>
        <w:t>” del Concilio tridentino che citano “</w:t>
      </w:r>
      <w:r w:rsidRPr="00F85FA5">
        <w:rPr>
          <w:rFonts w:cs="Arial"/>
          <w:i/>
          <w:iCs/>
        </w:rPr>
        <w:t xml:space="preserve">li vini </w:t>
      </w:r>
      <w:r w:rsidR="00F85FA5" w:rsidRPr="00F85FA5">
        <w:rPr>
          <w:rFonts w:cs="Arial"/>
          <w:i/>
          <w:iCs/>
        </w:rPr>
        <w:t>t</w:t>
      </w:r>
      <w:r w:rsidRPr="00F85FA5">
        <w:rPr>
          <w:rFonts w:cs="Arial"/>
          <w:i/>
          <w:iCs/>
        </w:rPr>
        <w:t>eroldeghi…</w:t>
      </w:r>
      <w:r>
        <w:rPr>
          <w:rFonts w:cs="Arial"/>
        </w:rPr>
        <w:t>” Anche il suo colore rosso rubino si lega ad una leggenda: racconta di un drago che terrorizzava la popolazione e quando fu ucciso con uno stratagemma dal nobile Conte Firmian, dalle gocce del suo sangue cadute sul terreno spuntarono viti di Teroldego. Storie</w:t>
      </w:r>
      <w:r w:rsidR="00B745A0">
        <w:rPr>
          <w:rFonts w:cs="Arial"/>
        </w:rPr>
        <w:t xml:space="preserve"> </w:t>
      </w:r>
      <w:r>
        <w:rPr>
          <w:rFonts w:cs="Arial"/>
        </w:rPr>
        <w:t>che oggi s</w:t>
      </w:r>
      <w:r w:rsidR="001A0E32">
        <w:rPr>
          <w:rFonts w:cs="Arial"/>
        </w:rPr>
        <w:t>i possono</w:t>
      </w:r>
      <w:r w:rsidR="00F36324">
        <w:rPr>
          <w:rFonts w:cs="Arial"/>
        </w:rPr>
        <w:t xml:space="preserve"> </w:t>
      </w:r>
      <w:r w:rsidR="001A0E32">
        <w:rPr>
          <w:rFonts w:cs="Arial"/>
        </w:rPr>
        <w:t xml:space="preserve">conoscere </w:t>
      </w:r>
      <w:r>
        <w:rPr>
          <w:rFonts w:cs="Arial"/>
        </w:rPr>
        <w:t>grazie ad un nuovo percorso cicloturistico che tocca</w:t>
      </w:r>
      <w:r w:rsidRPr="008062A2">
        <w:rPr>
          <w:rFonts w:cs="Arial"/>
          <w:szCs w:val="24"/>
        </w:rPr>
        <w:t xml:space="preserve"> i luoghi più suggestivi della Piana Rotaliana </w:t>
      </w:r>
      <w:r w:rsidR="00B745A0">
        <w:rPr>
          <w:rFonts w:cs="Arial"/>
          <w:szCs w:val="24"/>
        </w:rPr>
        <w:t xml:space="preserve">- </w:t>
      </w:r>
      <w:r w:rsidRPr="008062A2">
        <w:rPr>
          <w:rFonts w:cs="Arial"/>
          <w:szCs w:val="24"/>
        </w:rPr>
        <w:t xml:space="preserve">Königsberg e attraversa vigneti, fiumi, </w:t>
      </w:r>
      <w:r w:rsidR="00B64AC4">
        <w:rPr>
          <w:rFonts w:cs="Arial"/>
          <w:szCs w:val="24"/>
        </w:rPr>
        <w:t xml:space="preserve">risale </w:t>
      </w:r>
      <w:r w:rsidRPr="008062A2">
        <w:rPr>
          <w:rFonts w:cs="Arial"/>
          <w:szCs w:val="24"/>
        </w:rPr>
        <w:t xml:space="preserve">colline panoramiche, </w:t>
      </w:r>
      <w:r w:rsidR="00B64AC4">
        <w:rPr>
          <w:rFonts w:cs="Arial"/>
          <w:szCs w:val="24"/>
        </w:rPr>
        <w:t xml:space="preserve">raggiungendo </w:t>
      </w:r>
      <w:r w:rsidRPr="008062A2">
        <w:rPr>
          <w:rFonts w:cs="Arial"/>
          <w:szCs w:val="24"/>
        </w:rPr>
        <w:t>borghi</w:t>
      </w:r>
      <w:r w:rsidR="00B64AC4">
        <w:rPr>
          <w:rFonts w:cs="Arial"/>
          <w:szCs w:val="24"/>
        </w:rPr>
        <w:t xml:space="preserve">, cantine, </w:t>
      </w:r>
      <w:r w:rsidRPr="008062A2">
        <w:rPr>
          <w:rFonts w:cs="Arial"/>
          <w:szCs w:val="24"/>
        </w:rPr>
        <w:t>masi storici</w:t>
      </w:r>
      <w:r w:rsidR="00B64AC4">
        <w:rPr>
          <w:rFonts w:cs="Arial"/>
          <w:szCs w:val="24"/>
        </w:rPr>
        <w:t xml:space="preserve"> e agriturismi</w:t>
      </w:r>
      <w:r w:rsidRPr="008062A2">
        <w:rPr>
          <w:rFonts w:cs="Arial"/>
          <w:szCs w:val="24"/>
        </w:rPr>
        <w:t xml:space="preserve">, </w:t>
      </w:r>
      <w:r w:rsidR="00B64AC4">
        <w:rPr>
          <w:rFonts w:cs="Arial"/>
          <w:szCs w:val="24"/>
        </w:rPr>
        <w:t xml:space="preserve">dove scoprire </w:t>
      </w:r>
      <w:r w:rsidRPr="008062A2">
        <w:rPr>
          <w:rFonts w:cs="Arial"/>
          <w:szCs w:val="24"/>
        </w:rPr>
        <w:t>i sapori dell’enogastronomia trentina</w:t>
      </w:r>
      <w:r w:rsidR="00B64AC4">
        <w:rPr>
          <w:rFonts w:cs="Arial"/>
          <w:szCs w:val="24"/>
        </w:rPr>
        <w:t xml:space="preserve">. </w:t>
      </w:r>
    </w:p>
    <w:p w14:paraId="72F7F7C5" w14:textId="3E6254F5" w:rsidR="00A41182" w:rsidRPr="00A41182" w:rsidRDefault="00B64AC4" w:rsidP="00A41182">
      <w:pPr>
        <w:jc w:val="both"/>
        <w:rPr>
          <w:rFonts w:cs="Arial"/>
          <w:szCs w:val="24"/>
        </w:rPr>
      </w:pPr>
      <w:r>
        <w:rPr>
          <w:rFonts w:cs="Arial"/>
          <w:color w:val="000000"/>
          <w:szCs w:val="24"/>
        </w:rPr>
        <w:t xml:space="preserve">Il </w:t>
      </w:r>
      <w:r w:rsidR="008062A2" w:rsidRPr="008062A2">
        <w:rPr>
          <w:rFonts w:cs="Arial"/>
          <w:b/>
          <w:bCs/>
          <w:color w:val="000000"/>
          <w:szCs w:val="24"/>
        </w:rPr>
        <w:t>Giro del Vino 50</w:t>
      </w:r>
      <w:r w:rsidRPr="00B64AC4">
        <w:rPr>
          <w:rFonts w:cs="Arial"/>
          <w:color w:val="000000"/>
          <w:szCs w:val="24"/>
        </w:rPr>
        <w:t xml:space="preserve"> si immerge </w:t>
      </w:r>
      <w:r>
        <w:rPr>
          <w:rFonts w:cs="Arial"/>
          <w:color w:val="000000"/>
          <w:szCs w:val="24"/>
        </w:rPr>
        <w:t xml:space="preserve">per circa 50 km </w:t>
      </w:r>
      <w:r w:rsidR="00B745A0">
        <w:rPr>
          <w:rFonts w:cs="Arial"/>
          <w:color w:val="000000"/>
          <w:szCs w:val="24"/>
        </w:rPr>
        <w:t>nel</w:t>
      </w:r>
      <w:r>
        <w:rPr>
          <w:rFonts w:cs="Arial"/>
          <w:color w:val="000000"/>
          <w:szCs w:val="24"/>
        </w:rPr>
        <w:t>la Piana Rotaliana e a</w:t>
      </w:r>
      <w:r w:rsidR="008062A2" w:rsidRPr="008062A2">
        <w:rPr>
          <w:rFonts w:cs="Arial"/>
          <w:szCs w:val="24"/>
        </w:rPr>
        <w:t xml:space="preserve">bbraccia tutti i 6 borghi del territorio, </w:t>
      </w:r>
      <w:r w:rsidR="009C42F7">
        <w:rPr>
          <w:rFonts w:cs="Arial"/>
          <w:szCs w:val="24"/>
        </w:rPr>
        <w:t xml:space="preserve">con </w:t>
      </w:r>
      <w:r w:rsidR="008062A2" w:rsidRPr="008062A2">
        <w:rPr>
          <w:rFonts w:cs="Arial"/>
          <w:szCs w:val="24"/>
        </w:rPr>
        <w:t>sconfina</w:t>
      </w:r>
      <w:r w:rsidR="009C42F7">
        <w:rPr>
          <w:rFonts w:cs="Arial"/>
          <w:szCs w:val="24"/>
        </w:rPr>
        <w:t xml:space="preserve">menti </w:t>
      </w:r>
      <w:r w:rsidR="008062A2" w:rsidRPr="008062A2">
        <w:rPr>
          <w:rFonts w:cs="Arial"/>
          <w:szCs w:val="24"/>
        </w:rPr>
        <w:t xml:space="preserve">a nord </w:t>
      </w:r>
      <w:r w:rsidR="009C42F7">
        <w:rPr>
          <w:rFonts w:cs="Arial"/>
          <w:szCs w:val="24"/>
        </w:rPr>
        <w:t>verso</w:t>
      </w:r>
      <w:r w:rsidR="008062A2" w:rsidRPr="008062A2">
        <w:rPr>
          <w:rFonts w:cs="Arial"/>
          <w:szCs w:val="24"/>
        </w:rPr>
        <w:t xml:space="preserve"> Salorno (Alto Adige) e a est </w:t>
      </w:r>
      <w:r w:rsidR="009C42F7">
        <w:rPr>
          <w:rFonts w:cs="Arial"/>
          <w:szCs w:val="24"/>
        </w:rPr>
        <w:t xml:space="preserve">verso </w:t>
      </w:r>
      <w:r w:rsidR="008062A2" w:rsidRPr="008062A2">
        <w:rPr>
          <w:rFonts w:cs="Arial"/>
          <w:szCs w:val="24"/>
        </w:rPr>
        <w:t>Giovo (Valle di Cembra)</w:t>
      </w:r>
      <w:r w:rsidR="009C42F7">
        <w:rPr>
          <w:rFonts w:cs="Arial"/>
          <w:szCs w:val="24"/>
        </w:rPr>
        <w:t xml:space="preserve">. </w:t>
      </w:r>
      <w:r w:rsidR="008062A2" w:rsidRPr="008062A2">
        <w:rPr>
          <w:rFonts w:cs="Arial"/>
          <w:szCs w:val="24"/>
        </w:rPr>
        <w:t>Il percorso si compone di due anelli: quello a nord, tutto pianeggiante</w:t>
      </w:r>
      <w:r w:rsidR="009C42F7">
        <w:rPr>
          <w:rFonts w:cs="Arial"/>
          <w:szCs w:val="24"/>
        </w:rPr>
        <w:t xml:space="preserve">, </w:t>
      </w:r>
      <w:r w:rsidR="008062A2" w:rsidRPr="008062A2">
        <w:rPr>
          <w:rFonts w:cs="Arial"/>
          <w:szCs w:val="24"/>
        </w:rPr>
        <w:t xml:space="preserve">e quello a sud, con salite e </w:t>
      </w:r>
      <w:r w:rsidR="009C42F7">
        <w:rPr>
          <w:rFonts w:cs="Arial"/>
          <w:szCs w:val="24"/>
        </w:rPr>
        <w:t xml:space="preserve">maggior </w:t>
      </w:r>
      <w:r w:rsidR="008062A2" w:rsidRPr="008062A2">
        <w:rPr>
          <w:rFonts w:cs="Arial"/>
          <w:szCs w:val="24"/>
        </w:rPr>
        <w:t>dislivello</w:t>
      </w:r>
      <w:r w:rsidR="009C42F7">
        <w:rPr>
          <w:rFonts w:cs="Arial"/>
          <w:szCs w:val="24"/>
        </w:rPr>
        <w:t>,</w:t>
      </w:r>
      <w:r w:rsidR="008062A2" w:rsidRPr="008062A2">
        <w:rPr>
          <w:rFonts w:cs="Arial"/>
          <w:szCs w:val="24"/>
        </w:rPr>
        <w:t xml:space="preserve"> ma più panoramico</w:t>
      </w:r>
      <w:r w:rsidR="009954DB">
        <w:rPr>
          <w:rFonts w:cs="Arial"/>
          <w:szCs w:val="24"/>
        </w:rPr>
        <w:t>, attraverso la</w:t>
      </w:r>
      <w:r w:rsidR="005608F7">
        <w:rPr>
          <w:rFonts w:cs="Arial"/>
          <w:szCs w:val="24"/>
        </w:rPr>
        <w:t xml:space="preserve"> </w:t>
      </w:r>
      <w:proofErr w:type="gramStart"/>
      <w:r w:rsidR="009954DB">
        <w:rPr>
          <w:rFonts w:cs="Arial"/>
          <w:szCs w:val="24"/>
        </w:rPr>
        <w:t>fasci</w:t>
      </w:r>
      <w:r w:rsidR="0095585A">
        <w:rPr>
          <w:rFonts w:cs="Arial"/>
          <w:szCs w:val="24"/>
        </w:rPr>
        <w:t xml:space="preserve">a </w:t>
      </w:r>
      <w:r w:rsidR="009954DB">
        <w:rPr>
          <w:rFonts w:cs="Arial"/>
          <w:szCs w:val="24"/>
        </w:rPr>
        <w:t xml:space="preserve"> collinare</w:t>
      </w:r>
      <w:proofErr w:type="gramEnd"/>
      <w:r w:rsidR="008062A2" w:rsidRPr="008062A2">
        <w:rPr>
          <w:rFonts w:cs="Arial"/>
          <w:szCs w:val="24"/>
        </w:rPr>
        <w:t>.</w:t>
      </w:r>
      <w:r w:rsidR="005608F7">
        <w:rPr>
          <w:rFonts w:cs="Arial"/>
          <w:szCs w:val="24"/>
        </w:rPr>
        <w:t xml:space="preserve"> </w:t>
      </w:r>
      <w:r w:rsidR="00A41182" w:rsidRPr="00A41182">
        <w:rPr>
          <w:rFonts w:cs="Arial"/>
          <w:szCs w:val="24"/>
        </w:rPr>
        <w:t xml:space="preserve">Questo tour conduce attraverso paesaggi vitati di grande bellezza </w:t>
      </w:r>
      <w:r w:rsidR="00B745A0">
        <w:rPr>
          <w:rFonts w:cs="Arial"/>
          <w:szCs w:val="24"/>
        </w:rPr>
        <w:t>toccando</w:t>
      </w:r>
      <w:r w:rsidR="00A41182" w:rsidRPr="00A41182">
        <w:rPr>
          <w:rFonts w:cs="Arial"/>
          <w:szCs w:val="24"/>
        </w:rPr>
        <w:t xml:space="preserve"> numerose aziende vitivinicole e gemme architettoniche da scoprire una ad una, accompagnati dal tranquillo scorrere dell’Adige</w:t>
      </w:r>
      <w:r w:rsidR="00A41182">
        <w:rPr>
          <w:rFonts w:cs="Arial"/>
          <w:szCs w:val="24"/>
        </w:rPr>
        <w:t xml:space="preserve">. </w:t>
      </w:r>
      <w:r w:rsidR="00B745A0">
        <w:rPr>
          <w:rFonts w:cs="Arial"/>
          <w:szCs w:val="24"/>
        </w:rPr>
        <w:t>N</w:t>
      </w:r>
      <w:r w:rsidR="00A41182">
        <w:rPr>
          <w:rFonts w:cs="Arial"/>
          <w:szCs w:val="24"/>
        </w:rPr>
        <w:t xml:space="preserve">aturalmente </w:t>
      </w:r>
      <w:r w:rsidR="00B745A0">
        <w:rPr>
          <w:rFonts w:cs="Arial"/>
          <w:szCs w:val="24"/>
        </w:rPr>
        <w:t>è sempre</w:t>
      </w:r>
      <w:r w:rsidR="005608F7">
        <w:rPr>
          <w:rFonts w:cs="Arial"/>
          <w:szCs w:val="24"/>
        </w:rPr>
        <w:t xml:space="preserve"> </w:t>
      </w:r>
      <w:r w:rsidR="00B745A0">
        <w:rPr>
          <w:rFonts w:cs="Arial"/>
          <w:szCs w:val="24"/>
        </w:rPr>
        <w:t xml:space="preserve">possibile </w:t>
      </w:r>
      <w:r w:rsidR="00A41182" w:rsidRPr="00A41182">
        <w:rPr>
          <w:rFonts w:cs="Arial"/>
          <w:szCs w:val="24"/>
        </w:rPr>
        <w:t xml:space="preserve">fare tappa </w:t>
      </w:r>
      <w:r w:rsidR="00B745A0">
        <w:rPr>
          <w:rFonts w:cs="Arial"/>
          <w:szCs w:val="24"/>
        </w:rPr>
        <w:t xml:space="preserve">nelle oltre 50 cantine </w:t>
      </w:r>
      <w:r w:rsidR="00A41182" w:rsidRPr="00A41182">
        <w:rPr>
          <w:rFonts w:cs="Arial"/>
          <w:szCs w:val="24"/>
        </w:rPr>
        <w:t>lungo il percorso</w:t>
      </w:r>
      <w:r w:rsidR="00B745A0">
        <w:rPr>
          <w:rFonts w:cs="Arial"/>
          <w:szCs w:val="24"/>
        </w:rPr>
        <w:t>.</w:t>
      </w:r>
      <w:r w:rsidR="00A41182" w:rsidRPr="00A41182">
        <w:rPr>
          <w:rFonts w:cs="Arial"/>
          <w:szCs w:val="24"/>
        </w:rPr>
        <w:t xml:space="preserve"> Da</w:t>
      </w:r>
      <w:r w:rsidR="001A0E32">
        <w:rPr>
          <w:rFonts w:cs="Arial"/>
          <w:szCs w:val="24"/>
        </w:rPr>
        <w:t>lle piccole aziende</w:t>
      </w:r>
      <w:r w:rsidR="00A41182" w:rsidRPr="00A41182">
        <w:rPr>
          <w:rFonts w:cs="Arial"/>
          <w:szCs w:val="24"/>
        </w:rPr>
        <w:t xml:space="preserve"> familiari alle cantine sociali, è possibile prenotare una visita guidata e una degustazione</w:t>
      </w:r>
      <w:r w:rsidR="00EC5062">
        <w:rPr>
          <w:rFonts w:cs="Arial"/>
          <w:szCs w:val="24"/>
        </w:rPr>
        <w:t>.</w:t>
      </w:r>
    </w:p>
    <w:p w14:paraId="79AD4421" w14:textId="7427C02E" w:rsidR="00A41182" w:rsidRDefault="008062A2" w:rsidP="00A41182">
      <w:pPr>
        <w:jc w:val="both"/>
        <w:rPr>
          <w:rFonts w:cs="Arial"/>
          <w:szCs w:val="24"/>
        </w:rPr>
      </w:pPr>
      <w:r w:rsidRPr="008062A2">
        <w:rPr>
          <w:rFonts w:cs="Arial"/>
          <w:szCs w:val="24"/>
        </w:rPr>
        <w:t>Per apprezzar</w:t>
      </w:r>
      <w:r w:rsidR="0095585A">
        <w:rPr>
          <w:rFonts w:cs="Arial"/>
          <w:szCs w:val="24"/>
        </w:rPr>
        <w:t xml:space="preserve">e </w:t>
      </w:r>
      <w:r w:rsidRPr="008062A2">
        <w:rPr>
          <w:rFonts w:cs="Arial"/>
          <w:szCs w:val="24"/>
        </w:rPr>
        <w:t xml:space="preserve">al meglio </w:t>
      </w:r>
      <w:r w:rsidR="0095585A">
        <w:rPr>
          <w:rFonts w:cs="Arial"/>
          <w:szCs w:val="24"/>
        </w:rPr>
        <w:t xml:space="preserve">il tour </w:t>
      </w:r>
      <w:r w:rsidRPr="008062A2">
        <w:rPr>
          <w:rFonts w:cs="Arial"/>
          <w:szCs w:val="24"/>
        </w:rPr>
        <w:t xml:space="preserve">è </w:t>
      </w:r>
      <w:r w:rsidR="009C42F7">
        <w:rPr>
          <w:rFonts w:cs="Arial"/>
          <w:szCs w:val="24"/>
        </w:rPr>
        <w:t xml:space="preserve">consigliato </w:t>
      </w:r>
      <w:r w:rsidRPr="008062A2">
        <w:rPr>
          <w:rFonts w:cs="Arial"/>
          <w:szCs w:val="24"/>
        </w:rPr>
        <w:t>percorrer</w:t>
      </w:r>
      <w:r w:rsidR="009C42F7">
        <w:rPr>
          <w:rFonts w:cs="Arial"/>
          <w:szCs w:val="24"/>
        </w:rPr>
        <w:t xml:space="preserve">lo </w:t>
      </w:r>
      <w:r w:rsidRPr="008062A2">
        <w:rPr>
          <w:rFonts w:cs="Arial"/>
          <w:szCs w:val="24"/>
        </w:rPr>
        <w:t>in senso antiorario</w:t>
      </w:r>
      <w:r w:rsidR="00A41182">
        <w:rPr>
          <w:rFonts w:cs="Arial"/>
          <w:szCs w:val="24"/>
        </w:rPr>
        <w:t>. A</w:t>
      </w:r>
      <w:r w:rsidR="009C42F7">
        <w:rPr>
          <w:rFonts w:cs="Arial"/>
          <w:szCs w:val="24"/>
        </w:rPr>
        <w:t>nche</w:t>
      </w:r>
      <w:r w:rsidRPr="008062A2">
        <w:rPr>
          <w:rFonts w:cs="Arial"/>
          <w:szCs w:val="24"/>
        </w:rPr>
        <w:t xml:space="preserve"> la segnaletica è stata predisposta con questo criterio</w:t>
      </w:r>
      <w:r w:rsidR="00A41182">
        <w:rPr>
          <w:rFonts w:cs="Arial"/>
          <w:szCs w:val="24"/>
        </w:rPr>
        <w:t xml:space="preserve"> e</w:t>
      </w:r>
      <w:r w:rsidR="00A41182" w:rsidRPr="00A41182">
        <w:rPr>
          <w:rFonts w:cs="Arial"/>
          <w:szCs w:val="24"/>
        </w:rPr>
        <w:t xml:space="preserve"> oltre alla posizione di tutte le realtà del territorio, forni</w:t>
      </w:r>
      <w:r w:rsidR="00A41182">
        <w:rPr>
          <w:rFonts w:cs="Arial"/>
          <w:szCs w:val="24"/>
        </w:rPr>
        <w:t>sce</w:t>
      </w:r>
      <w:r w:rsidR="00A41182" w:rsidRPr="00A41182">
        <w:rPr>
          <w:rFonts w:cs="Arial"/>
          <w:szCs w:val="24"/>
        </w:rPr>
        <w:t xml:space="preserve"> informazioni</w:t>
      </w:r>
      <w:r w:rsidR="00A41182">
        <w:rPr>
          <w:rFonts w:cs="Arial"/>
          <w:szCs w:val="24"/>
        </w:rPr>
        <w:t xml:space="preserve"> aggiuntive</w:t>
      </w:r>
      <w:r w:rsidR="00A41182" w:rsidRPr="00A41182">
        <w:rPr>
          <w:rFonts w:cs="Arial"/>
          <w:szCs w:val="24"/>
        </w:rPr>
        <w:t xml:space="preserve"> sulla natura dei suoli e sugli eccellenti vini prodotti in una specifica zona</w:t>
      </w:r>
      <w:r w:rsidR="00EC5062">
        <w:rPr>
          <w:rFonts w:cs="Arial"/>
          <w:szCs w:val="24"/>
        </w:rPr>
        <w:t xml:space="preserve">: </w:t>
      </w:r>
      <w:proofErr w:type="gramStart"/>
      <w:r w:rsidR="00EC5062" w:rsidRPr="00EC5062">
        <w:rPr>
          <w:rFonts w:cs="Arial"/>
          <w:szCs w:val="24"/>
        </w:rPr>
        <w:t>Teroldego,  Nosiola</w:t>
      </w:r>
      <w:proofErr w:type="gramEnd"/>
      <w:r w:rsidR="00EC5062" w:rsidRPr="00EC5062">
        <w:rPr>
          <w:rFonts w:cs="Arial"/>
          <w:szCs w:val="24"/>
        </w:rPr>
        <w:t>, Müller Thurgau, TrentoDoc.</w:t>
      </w:r>
    </w:p>
    <w:p w14:paraId="474D9E21" w14:textId="5D62027C" w:rsidR="00B745A0" w:rsidRDefault="00B64AC4" w:rsidP="00A41182">
      <w:pPr>
        <w:jc w:val="both"/>
        <w:rPr>
          <w:rFonts w:cs="Arial"/>
          <w:szCs w:val="24"/>
        </w:rPr>
      </w:pPr>
      <w:r w:rsidRPr="00B64AC4">
        <w:rPr>
          <w:rFonts w:cs="Arial"/>
          <w:szCs w:val="24"/>
        </w:rPr>
        <w:lastRenderedPageBreak/>
        <w:t xml:space="preserve">Trattandosi di un giro ad anello, è possibile iniziare a pedalare in qualsiasi punto. </w:t>
      </w:r>
      <w:r w:rsidR="00A41182">
        <w:rPr>
          <w:rFonts w:cs="Arial"/>
          <w:szCs w:val="24"/>
        </w:rPr>
        <w:t>Te</w:t>
      </w:r>
      <w:r w:rsidR="008062A2" w:rsidRPr="008062A2">
        <w:rPr>
          <w:rFonts w:cs="Arial"/>
          <w:szCs w:val="24"/>
        </w:rPr>
        <w:t xml:space="preserve">cnicamente </w:t>
      </w:r>
      <w:r w:rsidR="00A41182">
        <w:rPr>
          <w:rFonts w:cs="Arial"/>
          <w:szCs w:val="24"/>
        </w:rPr>
        <w:t xml:space="preserve">è </w:t>
      </w:r>
      <w:r w:rsidR="008062A2" w:rsidRPr="008062A2">
        <w:rPr>
          <w:rFonts w:cs="Arial"/>
          <w:szCs w:val="24"/>
        </w:rPr>
        <w:t>poco impegnativo</w:t>
      </w:r>
      <w:r w:rsidR="00B745A0">
        <w:rPr>
          <w:rFonts w:cs="Arial"/>
          <w:szCs w:val="24"/>
        </w:rPr>
        <w:t>, anche se</w:t>
      </w:r>
      <w:r w:rsidR="008062A2" w:rsidRPr="008062A2">
        <w:rPr>
          <w:rFonts w:cs="Arial"/>
          <w:szCs w:val="24"/>
        </w:rPr>
        <w:t xml:space="preserve"> in alcuni punti il è ripido e stretto.</w:t>
      </w:r>
      <w:r w:rsidR="0095585A">
        <w:rPr>
          <w:rFonts w:cs="Arial"/>
          <w:szCs w:val="24"/>
        </w:rPr>
        <w:t xml:space="preserve"> Le bici consigliate per questo tour sono da Gravel, Trekking oppure</w:t>
      </w:r>
      <w:r w:rsidR="00B745A0">
        <w:rPr>
          <w:rFonts w:cs="Arial"/>
          <w:szCs w:val="24"/>
        </w:rPr>
        <w:t xml:space="preserve"> </w:t>
      </w:r>
      <w:r w:rsidR="0095585A">
        <w:rPr>
          <w:rFonts w:cs="Arial"/>
          <w:szCs w:val="24"/>
        </w:rPr>
        <w:t>un’</w:t>
      </w:r>
      <w:r w:rsidR="00B745A0">
        <w:rPr>
          <w:rFonts w:cs="Arial"/>
          <w:szCs w:val="24"/>
        </w:rPr>
        <w:t>e-bike in versione MTB o turismo</w:t>
      </w:r>
      <w:r w:rsidR="00B241C6" w:rsidRPr="008062A2">
        <w:rPr>
          <w:rFonts w:cs="Arial"/>
          <w:szCs w:val="24"/>
        </w:rPr>
        <w:t xml:space="preserve">. </w:t>
      </w:r>
    </w:p>
    <w:p w14:paraId="49C8BC46" w14:textId="6563F8D3" w:rsidR="008062A2" w:rsidRPr="008062A2" w:rsidRDefault="00A41182" w:rsidP="00A41182">
      <w:pPr>
        <w:jc w:val="both"/>
        <w:rPr>
          <w:rFonts w:cs="Arial"/>
          <w:szCs w:val="24"/>
        </w:rPr>
      </w:pPr>
      <w:r>
        <w:rPr>
          <w:rFonts w:cs="Arial"/>
          <w:szCs w:val="24"/>
        </w:rPr>
        <w:t>Questo</w:t>
      </w:r>
      <w:r w:rsidR="008062A2" w:rsidRPr="008062A2">
        <w:rPr>
          <w:rFonts w:cs="Arial"/>
          <w:szCs w:val="24"/>
        </w:rPr>
        <w:t xml:space="preserve"> percorso è direttamente accessibile dalla ciclabile della Valle dell’Adige, ma anche in treno: la stazione </w:t>
      </w:r>
      <w:r w:rsidR="00B745A0">
        <w:rPr>
          <w:rFonts w:cs="Arial"/>
          <w:szCs w:val="24"/>
        </w:rPr>
        <w:t>ferroviaria di</w:t>
      </w:r>
      <w:r w:rsidR="008062A2" w:rsidRPr="008062A2">
        <w:rPr>
          <w:rFonts w:cs="Arial"/>
          <w:szCs w:val="24"/>
        </w:rPr>
        <w:t xml:space="preserve"> Trento è a pochi chilometri e i treni</w:t>
      </w:r>
      <w:r w:rsidR="00F85FA5">
        <w:rPr>
          <w:rFonts w:cs="Arial"/>
          <w:szCs w:val="24"/>
        </w:rPr>
        <w:t xml:space="preserve"> </w:t>
      </w:r>
      <w:r w:rsidR="008062A2" w:rsidRPr="008062A2">
        <w:rPr>
          <w:rFonts w:cs="Arial"/>
          <w:szCs w:val="24"/>
        </w:rPr>
        <w:t>regionali</w:t>
      </w:r>
      <w:r w:rsidR="00F85FA5">
        <w:rPr>
          <w:rFonts w:cs="Arial"/>
          <w:szCs w:val="24"/>
        </w:rPr>
        <w:t xml:space="preserve"> </w:t>
      </w:r>
      <w:r w:rsidR="008062A2" w:rsidRPr="008062A2">
        <w:rPr>
          <w:rFonts w:cs="Arial"/>
          <w:szCs w:val="24"/>
        </w:rPr>
        <w:t>fermano sia</w:t>
      </w:r>
      <w:r w:rsidR="00F85FA5">
        <w:rPr>
          <w:rFonts w:cs="Arial"/>
          <w:szCs w:val="24"/>
        </w:rPr>
        <w:t xml:space="preserve"> </w:t>
      </w:r>
      <w:r w:rsidR="008062A2" w:rsidRPr="008062A2">
        <w:rPr>
          <w:rFonts w:cs="Arial"/>
          <w:szCs w:val="24"/>
        </w:rPr>
        <w:t>a Mezzocorona che a Lavis, mentre</w:t>
      </w:r>
      <w:r w:rsidR="00F85FA5">
        <w:rPr>
          <w:rFonts w:cs="Arial"/>
          <w:szCs w:val="24"/>
        </w:rPr>
        <w:t xml:space="preserve"> </w:t>
      </w:r>
      <w:r w:rsidR="008062A2" w:rsidRPr="008062A2">
        <w:rPr>
          <w:rFonts w:cs="Arial"/>
          <w:szCs w:val="24"/>
        </w:rPr>
        <w:t xml:space="preserve">tutte le borgate del territorio sono </w:t>
      </w:r>
      <w:r>
        <w:rPr>
          <w:rFonts w:cs="Arial"/>
          <w:szCs w:val="24"/>
        </w:rPr>
        <w:t xml:space="preserve">collegate dalla </w:t>
      </w:r>
      <w:r w:rsidR="008062A2" w:rsidRPr="008062A2">
        <w:rPr>
          <w:rFonts w:cs="Arial"/>
          <w:szCs w:val="24"/>
        </w:rPr>
        <w:t>ferrovia locale Trento-Malè che effettua il trasporto bici su prenotazione.</w:t>
      </w:r>
      <w:r w:rsidR="00B241C6" w:rsidRPr="00B241C6">
        <w:rPr>
          <w:rFonts w:cs="Arial"/>
          <w:szCs w:val="24"/>
        </w:rPr>
        <w:t xml:space="preserve"> </w:t>
      </w:r>
    </w:p>
    <w:p w14:paraId="641EC509" w14:textId="67D60EA1" w:rsidR="008062A2" w:rsidRDefault="00A41182" w:rsidP="008062A2">
      <w:pPr>
        <w:rPr>
          <w:rFonts w:cs="Arial"/>
          <w:szCs w:val="24"/>
        </w:rPr>
      </w:pPr>
      <w:r>
        <w:rPr>
          <w:rFonts w:cs="Arial"/>
          <w:szCs w:val="24"/>
        </w:rPr>
        <w:t xml:space="preserve">Informazioni: </w:t>
      </w:r>
      <w:hyperlink r:id="rId8" w:history="1">
        <w:r w:rsidRPr="0091764C">
          <w:rPr>
            <w:rStyle w:val="Collegamentoipertestuale"/>
            <w:rFonts w:cs="Arial"/>
            <w:szCs w:val="24"/>
          </w:rPr>
          <w:t>https://girodelvino50.it/</w:t>
        </w:r>
      </w:hyperlink>
    </w:p>
    <w:p w14:paraId="4E919660" w14:textId="77777777" w:rsidR="0095585A" w:rsidRDefault="0095585A" w:rsidP="00F2020D"/>
    <w:p w14:paraId="049A7AFC" w14:textId="18FD7581" w:rsidR="00022424" w:rsidRPr="0095585A" w:rsidRDefault="0095585A" w:rsidP="00F2020D">
      <w:pPr>
        <w:rPr>
          <w:b/>
          <w:bCs/>
        </w:rPr>
      </w:pPr>
      <w:r w:rsidRPr="0095585A">
        <w:rPr>
          <w:b/>
          <w:bCs/>
        </w:rPr>
        <w:t>ALTRE PROPOSTE</w:t>
      </w:r>
    </w:p>
    <w:p w14:paraId="27799C2F" w14:textId="066B411D" w:rsidR="00F319E2" w:rsidRDefault="00F319E2" w:rsidP="00F319E2">
      <w:pPr>
        <w:pStyle w:val="s3"/>
        <w:spacing w:before="0" w:beforeAutospacing="0" w:after="30" w:afterAutospacing="0" w:line="258" w:lineRule="atLeast"/>
        <w:rPr>
          <w:rStyle w:val="s2"/>
          <w:rFonts w:ascii="Arial" w:hAnsi="Arial" w:cs="Arial"/>
          <w:b/>
          <w:bCs/>
          <w:color w:val="222222"/>
          <w:sz w:val="24"/>
          <w:szCs w:val="24"/>
        </w:rPr>
      </w:pPr>
      <w:r>
        <w:rPr>
          <w:rStyle w:val="s2"/>
          <w:rFonts w:ascii="Arial" w:hAnsi="Arial" w:cs="Arial"/>
          <w:b/>
          <w:bCs/>
          <w:color w:val="222222"/>
          <w:sz w:val="24"/>
          <w:szCs w:val="24"/>
        </w:rPr>
        <w:t>W</w:t>
      </w:r>
      <w:r w:rsidRPr="000A7CC9">
        <w:rPr>
          <w:rStyle w:val="s2"/>
          <w:rFonts w:ascii="Arial" w:hAnsi="Arial" w:cs="Arial"/>
          <w:b/>
          <w:bCs/>
          <w:color w:val="222222"/>
          <w:sz w:val="24"/>
          <w:szCs w:val="24"/>
        </w:rPr>
        <w:t>ine</w:t>
      </w:r>
      <w:r w:rsidRPr="000A7CC9">
        <w:rPr>
          <w:rStyle w:val="apple-converted-space"/>
          <w:rFonts w:cs="Arial"/>
          <w:b/>
          <w:bCs/>
          <w:color w:val="222222"/>
          <w:sz w:val="24"/>
          <w:szCs w:val="24"/>
        </w:rPr>
        <w:t> </w:t>
      </w:r>
      <w:r w:rsidRPr="000A7CC9">
        <w:rPr>
          <w:rStyle w:val="s2"/>
          <w:rFonts w:ascii="Arial" w:hAnsi="Arial" w:cs="Arial"/>
          <w:b/>
          <w:bCs/>
          <w:color w:val="222222"/>
          <w:sz w:val="24"/>
          <w:szCs w:val="24"/>
        </w:rPr>
        <w:t>trekking nei vigneti</w:t>
      </w:r>
      <w:r>
        <w:rPr>
          <w:rStyle w:val="s2"/>
          <w:rFonts w:ascii="Arial" w:hAnsi="Arial" w:cs="Arial"/>
          <w:b/>
          <w:bCs/>
          <w:color w:val="222222"/>
          <w:sz w:val="24"/>
          <w:szCs w:val="24"/>
        </w:rPr>
        <w:t xml:space="preserve"> lagarini</w:t>
      </w:r>
    </w:p>
    <w:p w14:paraId="08D9D3A9" w14:textId="42DC1DA3" w:rsidR="000A7CC9" w:rsidRPr="000A7CC9" w:rsidRDefault="00BB6931" w:rsidP="00F36324">
      <w:pPr>
        <w:pStyle w:val="s3"/>
        <w:spacing w:before="0" w:beforeAutospacing="0" w:after="30" w:afterAutospacing="0" w:line="258" w:lineRule="atLeast"/>
        <w:jc w:val="both"/>
        <w:rPr>
          <w:rStyle w:val="s5"/>
          <w:rFonts w:ascii="Arial" w:hAnsi="Arial" w:cs="Arial"/>
          <w:sz w:val="24"/>
          <w:szCs w:val="24"/>
        </w:rPr>
      </w:pPr>
      <w:r>
        <w:rPr>
          <w:rStyle w:val="s5"/>
          <w:rFonts w:ascii="Arial" w:hAnsi="Arial" w:cs="Arial"/>
          <w:sz w:val="24"/>
          <w:szCs w:val="24"/>
        </w:rPr>
        <w:t>Vigneti “eroici”,</w:t>
      </w:r>
      <w:r w:rsidR="005608F7">
        <w:rPr>
          <w:rStyle w:val="s5"/>
          <w:rFonts w:ascii="Arial" w:hAnsi="Arial" w:cs="Arial"/>
          <w:sz w:val="24"/>
          <w:szCs w:val="24"/>
        </w:rPr>
        <w:t xml:space="preserve"> </w:t>
      </w:r>
      <w:proofErr w:type="gramStart"/>
      <w:r>
        <w:rPr>
          <w:rStyle w:val="s5"/>
          <w:rFonts w:ascii="Arial" w:hAnsi="Arial" w:cs="Arial"/>
          <w:sz w:val="24"/>
          <w:szCs w:val="24"/>
        </w:rPr>
        <w:t>che si</w:t>
      </w:r>
      <w:r w:rsidR="00E74536">
        <w:rPr>
          <w:rStyle w:val="s5"/>
          <w:rFonts w:ascii="Arial" w:hAnsi="Arial" w:cs="Arial"/>
          <w:sz w:val="24"/>
          <w:szCs w:val="24"/>
        </w:rPr>
        <w:t xml:space="preserve"> </w:t>
      </w:r>
      <w:r>
        <w:rPr>
          <w:rStyle w:val="s5"/>
          <w:rFonts w:ascii="Arial" w:hAnsi="Arial" w:cs="Arial"/>
          <w:sz w:val="24"/>
          <w:szCs w:val="24"/>
        </w:rPr>
        <w:t>spingono oltre</w:t>
      </w:r>
      <w:r w:rsidR="000A7CC9" w:rsidRPr="000A7CC9">
        <w:rPr>
          <w:rStyle w:val="apple-converted-space"/>
          <w:rFonts w:ascii="Arial" w:hAnsi="Arial" w:cs="Arial"/>
          <w:sz w:val="24"/>
          <w:szCs w:val="24"/>
        </w:rPr>
        <w:t xml:space="preserve"> i</w:t>
      </w:r>
      <w:r w:rsidR="005608F7">
        <w:rPr>
          <w:rStyle w:val="apple-converted-space"/>
          <w:rFonts w:ascii="Arial" w:hAnsi="Arial" w:cs="Arial"/>
          <w:sz w:val="24"/>
          <w:szCs w:val="24"/>
        </w:rPr>
        <w:t xml:space="preserve"> </w:t>
      </w:r>
      <w:r w:rsidR="000A7CC9" w:rsidRPr="000A7CC9">
        <w:rPr>
          <w:rStyle w:val="apple-converted-space"/>
          <w:rFonts w:ascii="Arial" w:hAnsi="Arial" w:cs="Arial"/>
          <w:sz w:val="24"/>
          <w:szCs w:val="24"/>
        </w:rPr>
        <w:t xml:space="preserve">700 metri </w:t>
      </w:r>
      <w:r>
        <w:rPr>
          <w:rStyle w:val="apple-converted-space"/>
          <w:rFonts w:ascii="Arial" w:hAnsi="Arial" w:cs="Arial"/>
          <w:sz w:val="24"/>
          <w:szCs w:val="24"/>
        </w:rPr>
        <w:t>di</w:t>
      </w:r>
      <w:r w:rsidR="00E74536">
        <w:rPr>
          <w:rStyle w:val="apple-converted-space"/>
          <w:rFonts w:ascii="Arial" w:hAnsi="Arial" w:cs="Arial"/>
          <w:sz w:val="24"/>
          <w:szCs w:val="24"/>
        </w:rPr>
        <w:t xml:space="preserve"> </w:t>
      </w:r>
      <w:r>
        <w:rPr>
          <w:rStyle w:val="apple-converted-space"/>
          <w:rFonts w:ascii="Arial" w:hAnsi="Arial" w:cs="Arial"/>
          <w:sz w:val="24"/>
          <w:szCs w:val="24"/>
        </w:rPr>
        <w:t>quota e che assicurano produzioni di</w:t>
      </w:r>
      <w:r w:rsidR="00E74536">
        <w:rPr>
          <w:rStyle w:val="apple-converted-space"/>
          <w:rFonts w:ascii="Arial" w:hAnsi="Arial" w:cs="Arial"/>
          <w:sz w:val="24"/>
          <w:szCs w:val="24"/>
        </w:rPr>
        <w:t xml:space="preserve"> </w:t>
      </w:r>
      <w:r>
        <w:rPr>
          <w:rStyle w:val="apple-converted-space"/>
          <w:rFonts w:ascii="Arial" w:hAnsi="Arial" w:cs="Arial"/>
          <w:sz w:val="24"/>
          <w:szCs w:val="24"/>
        </w:rPr>
        <w:t>qualità</w:t>
      </w:r>
      <w:proofErr w:type="gramEnd"/>
      <w:r>
        <w:rPr>
          <w:rStyle w:val="apple-converted-space"/>
          <w:rFonts w:ascii="Arial" w:hAnsi="Arial" w:cs="Arial"/>
          <w:sz w:val="24"/>
          <w:szCs w:val="24"/>
        </w:rPr>
        <w:t xml:space="preserve"> </w:t>
      </w:r>
      <w:r w:rsidR="000A7CC9" w:rsidRPr="000A7CC9">
        <w:rPr>
          <w:rStyle w:val="s5"/>
          <w:rFonts w:ascii="Arial" w:hAnsi="Arial" w:cs="Arial"/>
          <w:sz w:val="24"/>
          <w:szCs w:val="24"/>
        </w:rPr>
        <w:t xml:space="preserve">hanno convinto la prestigiosa rivista newyorkese </w:t>
      </w:r>
      <w:r w:rsidR="000A7CC9" w:rsidRPr="000A7CC9">
        <w:rPr>
          <w:rStyle w:val="s5"/>
          <w:rFonts w:ascii="Arial" w:hAnsi="Arial" w:cs="Arial"/>
          <w:i/>
          <w:sz w:val="24"/>
          <w:szCs w:val="24"/>
        </w:rPr>
        <w:t>Wine</w:t>
      </w:r>
      <w:r w:rsidR="000A7CC9" w:rsidRPr="000A7CC9">
        <w:rPr>
          <w:rStyle w:val="apple-converted-space"/>
          <w:rFonts w:ascii="Arial" w:hAnsi="Arial" w:cs="Arial"/>
          <w:i/>
          <w:sz w:val="24"/>
          <w:szCs w:val="24"/>
        </w:rPr>
        <w:t> </w:t>
      </w:r>
      <w:r w:rsidR="000A7CC9" w:rsidRPr="000A7CC9">
        <w:rPr>
          <w:rStyle w:val="s5"/>
          <w:rFonts w:ascii="Arial" w:hAnsi="Arial" w:cs="Arial"/>
          <w:i/>
          <w:sz w:val="24"/>
          <w:szCs w:val="24"/>
        </w:rPr>
        <w:t>Enthusiast</w:t>
      </w:r>
      <w:r w:rsidR="000A7CC9" w:rsidRPr="000A7CC9">
        <w:rPr>
          <w:rStyle w:val="apple-converted-space"/>
          <w:rFonts w:ascii="Arial" w:hAnsi="Arial" w:cs="Arial"/>
          <w:i/>
          <w:sz w:val="24"/>
          <w:szCs w:val="24"/>
        </w:rPr>
        <w:t> </w:t>
      </w:r>
      <w:r w:rsidR="000A7CC9" w:rsidRPr="000A7CC9">
        <w:rPr>
          <w:rStyle w:val="s5"/>
          <w:rFonts w:ascii="Arial" w:hAnsi="Arial" w:cs="Arial"/>
          <w:sz w:val="24"/>
          <w:szCs w:val="24"/>
        </w:rPr>
        <w:t xml:space="preserve">a nominare il </w:t>
      </w:r>
      <w:r w:rsidR="000A7CC9" w:rsidRPr="000A7CC9">
        <w:rPr>
          <w:rStyle w:val="s5"/>
          <w:rFonts w:ascii="Arial" w:hAnsi="Arial" w:cs="Arial"/>
          <w:iCs/>
          <w:sz w:val="24"/>
          <w:szCs w:val="24"/>
        </w:rPr>
        <w:t>Trentino</w:t>
      </w:r>
      <w:r w:rsidR="000A7CC9" w:rsidRPr="000A7CC9">
        <w:rPr>
          <w:rStyle w:val="s5"/>
          <w:rFonts w:ascii="Arial" w:hAnsi="Arial" w:cs="Arial"/>
          <w:i/>
          <w:sz w:val="24"/>
          <w:szCs w:val="24"/>
        </w:rPr>
        <w:t xml:space="preserve"> </w:t>
      </w:r>
      <w:r w:rsidR="000A7CC9" w:rsidRPr="000A7CC9">
        <w:rPr>
          <w:rStyle w:val="s5"/>
          <w:rFonts w:ascii="Arial" w:hAnsi="Arial" w:cs="Arial"/>
          <w:iCs/>
          <w:sz w:val="24"/>
          <w:szCs w:val="24"/>
        </w:rPr>
        <w:t>“Wine</w:t>
      </w:r>
      <w:r w:rsidR="000A7CC9" w:rsidRPr="000A7CC9">
        <w:rPr>
          <w:rStyle w:val="apple-converted-space"/>
          <w:rFonts w:ascii="Arial" w:hAnsi="Arial" w:cs="Arial"/>
          <w:b/>
          <w:bCs/>
          <w:iCs/>
          <w:sz w:val="24"/>
          <w:szCs w:val="24"/>
        </w:rPr>
        <w:t> </w:t>
      </w:r>
      <w:r w:rsidR="000A7CC9" w:rsidRPr="000A7CC9">
        <w:rPr>
          <w:rStyle w:val="s5"/>
          <w:rFonts w:ascii="Arial" w:hAnsi="Arial" w:cs="Arial"/>
          <w:iCs/>
          <w:sz w:val="24"/>
          <w:szCs w:val="24"/>
        </w:rPr>
        <w:t>Region</w:t>
      </w:r>
      <w:r w:rsidR="000A7CC9" w:rsidRPr="000A7CC9">
        <w:rPr>
          <w:rStyle w:val="apple-converted-space"/>
          <w:rFonts w:ascii="Arial" w:hAnsi="Arial" w:cs="Arial"/>
          <w:b/>
          <w:bCs/>
          <w:iCs/>
          <w:sz w:val="24"/>
          <w:szCs w:val="24"/>
        </w:rPr>
        <w:t> </w:t>
      </w:r>
      <w:r w:rsidR="000A7CC9" w:rsidRPr="000A7CC9">
        <w:rPr>
          <w:rStyle w:val="s5"/>
          <w:rFonts w:ascii="Arial" w:hAnsi="Arial" w:cs="Arial"/>
          <w:iCs/>
          <w:sz w:val="24"/>
          <w:szCs w:val="24"/>
        </w:rPr>
        <w:t>of the</w:t>
      </w:r>
      <w:r w:rsidR="000A7CC9" w:rsidRPr="000A7CC9">
        <w:rPr>
          <w:rStyle w:val="apple-converted-space"/>
          <w:rFonts w:ascii="Arial" w:hAnsi="Arial" w:cs="Arial"/>
          <w:b/>
          <w:bCs/>
          <w:iCs/>
          <w:sz w:val="24"/>
          <w:szCs w:val="24"/>
        </w:rPr>
        <w:t> </w:t>
      </w:r>
      <w:r w:rsidR="000A7CC9" w:rsidRPr="000A7CC9">
        <w:rPr>
          <w:rStyle w:val="s5"/>
          <w:rFonts w:ascii="Arial" w:hAnsi="Arial" w:cs="Arial"/>
          <w:iCs/>
          <w:sz w:val="24"/>
          <w:szCs w:val="24"/>
        </w:rPr>
        <w:t>Year</w:t>
      </w:r>
      <w:r w:rsidR="000A7CC9" w:rsidRPr="000A7CC9">
        <w:rPr>
          <w:rStyle w:val="apple-converted-space"/>
          <w:rFonts w:ascii="Arial" w:hAnsi="Arial" w:cs="Arial"/>
          <w:b/>
          <w:bCs/>
          <w:iCs/>
          <w:sz w:val="24"/>
          <w:szCs w:val="24"/>
        </w:rPr>
        <w:t> </w:t>
      </w:r>
      <w:r w:rsidR="000A7CC9" w:rsidRPr="000A7CC9">
        <w:rPr>
          <w:rStyle w:val="s5"/>
          <w:rFonts w:ascii="Arial" w:hAnsi="Arial" w:cs="Arial"/>
          <w:iCs/>
          <w:sz w:val="24"/>
          <w:szCs w:val="24"/>
        </w:rPr>
        <w:t>2020”.</w:t>
      </w:r>
      <w:r w:rsidR="00E74536">
        <w:rPr>
          <w:rFonts w:ascii="Arial" w:hAnsi="Arial" w:cs="Arial"/>
          <w:sz w:val="24"/>
          <w:szCs w:val="24"/>
        </w:rPr>
        <w:t xml:space="preserve"> </w:t>
      </w:r>
      <w:r>
        <w:rPr>
          <w:rFonts w:ascii="Arial" w:hAnsi="Arial" w:cs="Arial"/>
          <w:sz w:val="24"/>
          <w:szCs w:val="24"/>
        </w:rPr>
        <w:t xml:space="preserve">Ma il territorio è apprezzato </w:t>
      </w:r>
      <w:r w:rsidR="0091046A">
        <w:rPr>
          <w:rFonts w:ascii="Arial" w:hAnsi="Arial" w:cs="Arial"/>
          <w:sz w:val="24"/>
          <w:szCs w:val="24"/>
        </w:rPr>
        <w:t xml:space="preserve">a livello internazionale anche </w:t>
      </w:r>
      <w:r w:rsidR="000A7CC9" w:rsidRPr="000A7CC9">
        <w:rPr>
          <w:rStyle w:val="s5"/>
          <w:rFonts w:ascii="Arial" w:hAnsi="Arial" w:cs="Arial"/>
          <w:sz w:val="24"/>
          <w:szCs w:val="24"/>
        </w:rPr>
        <w:t>per la qualità dell’offerta outdoor da vivere a contatto con la natura</w:t>
      </w:r>
      <w:r w:rsidR="000A6C69">
        <w:rPr>
          <w:rStyle w:val="s5"/>
          <w:rFonts w:ascii="Arial" w:hAnsi="Arial" w:cs="Arial"/>
          <w:sz w:val="24"/>
          <w:szCs w:val="24"/>
        </w:rPr>
        <w:t>.</w:t>
      </w:r>
      <w:r w:rsidR="00E74536">
        <w:rPr>
          <w:rStyle w:val="s5"/>
          <w:rFonts w:ascii="Arial" w:hAnsi="Arial" w:cs="Arial"/>
          <w:sz w:val="24"/>
          <w:szCs w:val="24"/>
        </w:rPr>
        <w:t xml:space="preserve"> </w:t>
      </w:r>
      <w:r w:rsidR="0091046A">
        <w:rPr>
          <w:rStyle w:val="s5"/>
          <w:rFonts w:ascii="Arial" w:hAnsi="Arial" w:cs="Arial"/>
          <w:sz w:val="24"/>
          <w:szCs w:val="24"/>
        </w:rPr>
        <w:t>Ed ecco allora che unire le due passioni rende l’</w:t>
      </w:r>
      <w:r w:rsidR="000A6C69">
        <w:rPr>
          <w:rStyle w:val="s5"/>
          <w:rFonts w:ascii="Arial" w:hAnsi="Arial" w:cs="Arial"/>
          <w:sz w:val="24"/>
          <w:szCs w:val="24"/>
        </w:rPr>
        <w:t>esperienza indimenticabile</w:t>
      </w:r>
      <w:r w:rsidR="0091046A">
        <w:rPr>
          <w:rStyle w:val="s5"/>
          <w:rFonts w:ascii="Arial" w:hAnsi="Arial" w:cs="Arial"/>
          <w:sz w:val="24"/>
          <w:szCs w:val="24"/>
        </w:rPr>
        <w:t>,</w:t>
      </w:r>
      <w:r w:rsidR="000A6C69">
        <w:rPr>
          <w:rStyle w:val="s5"/>
          <w:rFonts w:ascii="Arial" w:hAnsi="Arial" w:cs="Arial"/>
          <w:sz w:val="24"/>
          <w:szCs w:val="24"/>
        </w:rPr>
        <w:t xml:space="preserve"> quando</w:t>
      </w:r>
      <w:r w:rsidR="000A7CC9" w:rsidRPr="000A7CC9">
        <w:rPr>
          <w:rStyle w:val="s5"/>
          <w:rFonts w:ascii="Arial" w:hAnsi="Arial" w:cs="Arial"/>
          <w:sz w:val="24"/>
          <w:szCs w:val="24"/>
        </w:rPr>
        <w:t xml:space="preserve"> alla camminata segue il piacere di una visita in cantina per bere un calice di vino in compagnia del vignaiolo</w:t>
      </w:r>
      <w:r w:rsidR="0095585A">
        <w:rPr>
          <w:rStyle w:val="s5"/>
          <w:rFonts w:ascii="Arial" w:hAnsi="Arial" w:cs="Arial"/>
          <w:sz w:val="24"/>
          <w:szCs w:val="24"/>
        </w:rPr>
        <w:t xml:space="preserve"> che lo ha prodotto</w:t>
      </w:r>
      <w:r w:rsidR="000A7CC9" w:rsidRPr="000A7CC9">
        <w:rPr>
          <w:rStyle w:val="s5"/>
          <w:rFonts w:ascii="Arial" w:hAnsi="Arial" w:cs="Arial"/>
          <w:sz w:val="24"/>
          <w:szCs w:val="24"/>
        </w:rPr>
        <w:t xml:space="preserve">. </w:t>
      </w:r>
    </w:p>
    <w:p w14:paraId="7ED97377" w14:textId="5653D073" w:rsidR="00E232F3" w:rsidRPr="00E232F3" w:rsidRDefault="0091046A" w:rsidP="00E232F3">
      <w:pPr>
        <w:spacing w:after="192"/>
        <w:jc w:val="both"/>
        <w:textAlignment w:val="baseline"/>
        <w:rPr>
          <w:rFonts w:cs="Arial"/>
          <w:szCs w:val="24"/>
        </w:rPr>
      </w:pPr>
      <w:r w:rsidRPr="00E232F3">
        <w:rPr>
          <w:rFonts w:cs="Arial"/>
          <w:b/>
          <w:bCs/>
          <w:szCs w:val="24"/>
        </w:rPr>
        <w:t>La Vallagarina</w:t>
      </w:r>
      <w:r w:rsidR="000A7CC9" w:rsidRPr="000A7CC9">
        <w:rPr>
          <w:rFonts w:cs="Arial"/>
          <w:szCs w:val="24"/>
        </w:rPr>
        <w:t xml:space="preserve"> è la zona vitata più ampia del Trentino. Tra borghi </w:t>
      </w:r>
      <w:r>
        <w:rPr>
          <w:rFonts w:cs="Arial"/>
          <w:szCs w:val="24"/>
        </w:rPr>
        <w:t>barocchi</w:t>
      </w:r>
      <w:r w:rsidR="000A7CC9" w:rsidRPr="000A7CC9">
        <w:rPr>
          <w:rFonts w:cs="Arial"/>
          <w:szCs w:val="24"/>
        </w:rPr>
        <w:t xml:space="preserve">, campi di mais, colline, terrazzamenti è un autentico forziere di vitigni autoctoni e vini pregiati: il Trentodoc e gli eccellenti rossi autoctoni come </w:t>
      </w:r>
      <w:r w:rsidR="000A7CC9" w:rsidRPr="000A7CC9">
        <w:rPr>
          <w:rFonts w:cs="Arial"/>
          <w:b/>
          <w:bCs/>
          <w:szCs w:val="24"/>
        </w:rPr>
        <w:t>Marzemino</w:t>
      </w:r>
      <w:r w:rsidR="000A7CC9" w:rsidRPr="000A7CC9">
        <w:rPr>
          <w:rFonts w:cs="Arial"/>
          <w:szCs w:val="24"/>
        </w:rPr>
        <w:t xml:space="preserve">, </w:t>
      </w:r>
      <w:r w:rsidR="000A7CC9" w:rsidRPr="000A7CC9">
        <w:rPr>
          <w:rFonts w:cs="Arial"/>
          <w:b/>
          <w:bCs/>
          <w:szCs w:val="24"/>
        </w:rPr>
        <w:t>Enantio</w:t>
      </w:r>
      <w:r w:rsidR="000A7CC9" w:rsidRPr="000A7CC9">
        <w:rPr>
          <w:rFonts w:cs="Arial"/>
          <w:szCs w:val="24"/>
        </w:rPr>
        <w:t xml:space="preserve"> e </w:t>
      </w:r>
      <w:r w:rsidR="000A7CC9" w:rsidRPr="000A7CC9">
        <w:rPr>
          <w:rFonts w:cs="Arial"/>
          <w:b/>
          <w:bCs/>
          <w:szCs w:val="24"/>
        </w:rPr>
        <w:t>Foja Tonda</w:t>
      </w:r>
      <w:r w:rsidR="000A7CC9" w:rsidRPr="000A7CC9">
        <w:rPr>
          <w:rFonts w:cs="Arial"/>
          <w:szCs w:val="24"/>
        </w:rPr>
        <w:t xml:space="preserve">. Una vera chicca è il trekking </w:t>
      </w:r>
      <w:r w:rsidR="0095585A">
        <w:rPr>
          <w:rFonts w:cs="Arial"/>
          <w:szCs w:val="24"/>
        </w:rPr>
        <w:t>proposto</w:t>
      </w:r>
      <w:r w:rsidR="000A7CC9" w:rsidRPr="000A7CC9">
        <w:rPr>
          <w:rFonts w:cs="Arial"/>
          <w:szCs w:val="24"/>
        </w:rPr>
        <w:t xml:space="preserve"> a </w:t>
      </w:r>
      <w:r w:rsidR="000A7CC9" w:rsidRPr="000A7CC9">
        <w:rPr>
          <w:rFonts w:cs="Arial"/>
          <w:b/>
          <w:iCs/>
          <w:szCs w:val="24"/>
        </w:rPr>
        <w:t>Borgo dei Posseri</w:t>
      </w:r>
      <w:r w:rsidR="000A7CC9" w:rsidRPr="000A7CC9">
        <w:rPr>
          <w:rFonts w:cs="Arial"/>
          <w:szCs w:val="24"/>
        </w:rPr>
        <w:t xml:space="preserve"> nel comune di Ala, a 625 metri di altitudine. Un cammino da compiere in autonomia, magari a ritmo lento. Si parte dalla cantina muniti di cartina e di un cestino di prodotti locali, refrigerio per le soste lungo l’itinerario: seguendo la mappa si percorre un tragitto multisensoriale contraddistinto da isole dove sostare vicino alla vigna e degustare sul posto il vino che nasce proprio da quel certo filare. </w:t>
      </w:r>
      <w:hyperlink r:id="rId9" w:history="1">
        <w:r w:rsidR="00E232F3" w:rsidRPr="002879AE">
          <w:rPr>
            <w:rStyle w:val="Collegamentoipertestuale"/>
          </w:rPr>
          <w:t>https://borgodeiposseri.com/enotour/</w:t>
        </w:r>
      </w:hyperlink>
    </w:p>
    <w:p w14:paraId="250ECC34" w14:textId="77777777" w:rsidR="00E232F3" w:rsidRPr="00C77CF5" w:rsidRDefault="00E232F3" w:rsidP="00E232F3">
      <w:pPr>
        <w:jc w:val="both"/>
        <w:rPr>
          <w:rFonts w:cs="Arial"/>
          <w:b/>
          <w:bCs/>
          <w:szCs w:val="24"/>
        </w:rPr>
      </w:pPr>
      <w:r w:rsidRPr="00C77CF5">
        <w:rPr>
          <w:rFonts w:cs="Arial"/>
          <w:b/>
          <w:bCs/>
          <w:szCs w:val="24"/>
        </w:rPr>
        <w:t>Nella Valle di Cembra tra muretti a secco e vignaioli eroici</w:t>
      </w:r>
    </w:p>
    <w:p w14:paraId="573018F0" w14:textId="5DB76091" w:rsidR="00E232F3" w:rsidRPr="00C77CF5" w:rsidRDefault="00E232F3" w:rsidP="00E232F3">
      <w:pPr>
        <w:jc w:val="both"/>
        <w:rPr>
          <w:rFonts w:cs="Arial"/>
          <w:szCs w:val="24"/>
        </w:rPr>
      </w:pPr>
      <w:r w:rsidRPr="00C77CF5">
        <w:rPr>
          <w:rFonts w:cs="Arial"/>
          <w:szCs w:val="24"/>
        </w:rPr>
        <w:t xml:space="preserve">In Trentino si possono </w:t>
      </w:r>
      <w:r w:rsidR="00F319E2">
        <w:rPr>
          <w:rFonts w:cs="Arial"/>
          <w:szCs w:val="24"/>
        </w:rPr>
        <w:t xml:space="preserve">osservare </w:t>
      </w:r>
      <w:r w:rsidRPr="00C77CF5">
        <w:rPr>
          <w:rFonts w:cs="Arial"/>
          <w:szCs w:val="24"/>
        </w:rPr>
        <w:t>i vigneti più alti d’Europa</w:t>
      </w:r>
      <w:r w:rsidR="00741DC6">
        <w:rPr>
          <w:rFonts w:cs="Arial"/>
          <w:szCs w:val="24"/>
        </w:rPr>
        <w:t xml:space="preserve"> e l</w:t>
      </w:r>
      <w:r w:rsidRPr="00C77CF5">
        <w:rPr>
          <w:rFonts w:cs="Arial"/>
          <w:szCs w:val="24"/>
        </w:rPr>
        <w:t xml:space="preserve">a maggior parte si trova in </w:t>
      </w:r>
      <w:r w:rsidRPr="00C77CF5">
        <w:rPr>
          <w:rFonts w:cs="Arial"/>
          <w:b/>
          <w:bCs/>
          <w:szCs w:val="24"/>
        </w:rPr>
        <w:t>Valle di Cembra</w:t>
      </w:r>
      <w:r w:rsidRPr="00C77CF5">
        <w:rPr>
          <w:rFonts w:cs="Arial"/>
          <w:szCs w:val="24"/>
        </w:rPr>
        <w:t xml:space="preserve">. È quassù che nasce il </w:t>
      </w:r>
      <w:r w:rsidRPr="00C77CF5">
        <w:rPr>
          <w:rFonts w:cs="Arial"/>
          <w:b/>
          <w:bCs/>
          <w:szCs w:val="24"/>
        </w:rPr>
        <w:t>Müller Thurgau</w:t>
      </w:r>
      <w:r w:rsidRPr="00C77CF5">
        <w:rPr>
          <w:rFonts w:cs="Arial"/>
          <w:szCs w:val="24"/>
        </w:rPr>
        <w:t>, il “montanaro” tra i vitigni del Trentino</w:t>
      </w:r>
      <w:r w:rsidR="00F319E2">
        <w:rPr>
          <w:rFonts w:cs="Arial"/>
          <w:szCs w:val="24"/>
        </w:rPr>
        <w:t>,</w:t>
      </w:r>
      <w:r w:rsidR="00F319E2" w:rsidRPr="00F319E2">
        <w:rPr>
          <w:rFonts w:cs="Arial"/>
          <w:szCs w:val="24"/>
        </w:rPr>
        <w:t xml:space="preserve"> </w:t>
      </w:r>
      <w:r w:rsidR="00F319E2" w:rsidRPr="00C77CF5">
        <w:rPr>
          <w:rFonts w:cs="Arial"/>
          <w:szCs w:val="24"/>
        </w:rPr>
        <w:t>re degli aperitivi e della leggera cucina estiva</w:t>
      </w:r>
      <w:r w:rsidRPr="00C77CF5">
        <w:rPr>
          <w:rFonts w:cs="Arial"/>
          <w:szCs w:val="24"/>
        </w:rPr>
        <w:t>. E in questa valle si entra nelle cantine di montagna, per assaggiare i loro vini</w:t>
      </w:r>
      <w:r w:rsidR="00741DC6">
        <w:rPr>
          <w:rFonts w:cs="Arial"/>
          <w:szCs w:val="24"/>
        </w:rPr>
        <w:t>,</w:t>
      </w:r>
      <w:r w:rsidRPr="00C77CF5">
        <w:rPr>
          <w:rFonts w:cs="Arial"/>
          <w:szCs w:val="24"/>
        </w:rPr>
        <w:t xml:space="preserve"> profumatissimi, grazie al clima fresco che ne affina il bouquet</w:t>
      </w:r>
      <w:r w:rsidR="00781528">
        <w:rPr>
          <w:rFonts w:cs="Arial"/>
          <w:szCs w:val="24"/>
        </w:rPr>
        <w:t xml:space="preserve">. </w:t>
      </w:r>
      <w:r w:rsidRPr="00C77CF5">
        <w:rPr>
          <w:rFonts w:cs="Arial"/>
          <w:szCs w:val="24"/>
        </w:rPr>
        <w:t xml:space="preserve">Una giornata tra le cantine della valle (le </w:t>
      </w:r>
      <w:r w:rsidRPr="00C77CF5">
        <w:rPr>
          <w:rFonts w:cs="Arial"/>
          <w:i/>
          <w:szCs w:val="24"/>
        </w:rPr>
        <w:t>caneve</w:t>
      </w:r>
      <w:r w:rsidRPr="00C77CF5">
        <w:rPr>
          <w:rFonts w:cs="Arial"/>
          <w:szCs w:val="24"/>
        </w:rPr>
        <w:t>) è come un’immersione nella storia dell</w:t>
      </w:r>
      <w:r w:rsidR="0095585A">
        <w:rPr>
          <w:rFonts w:cs="Arial"/>
          <w:szCs w:val="24"/>
        </w:rPr>
        <w:t>’</w:t>
      </w:r>
      <w:r w:rsidRPr="00C77CF5">
        <w:rPr>
          <w:rFonts w:cs="Arial"/>
          <w:szCs w:val="24"/>
        </w:rPr>
        <w:t xml:space="preserve">architettura agricola di montagna: sono oltre 700 km i </w:t>
      </w:r>
      <w:r w:rsidRPr="00C77CF5">
        <w:rPr>
          <w:rFonts w:cs="Arial"/>
          <w:b/>
          <w:bCs/>
          <w:szCs w:val="24"/>
        </w:rPr>
        <w:t>muretti a secco</w:t>
      </w:r>
      <w:r w:rsidRPr="00C77CF5">
        <w:rPr>
          <w:rFonts w:cs="Arial"/>
          <w:szCs w:val="24"/>
        </w:rPr>
        <w:t xml:space="preserve"> a sostegno dei terrazzamenti secolari dei vigneti con pendenze oltre il 40%. </w:t>
      </w:r>
    </w:p>
    <w:p w14:paraId="1A085AAF" w14:textId="3C7B5DDC" w:rsidR="00E232F3" w:rsidRPr="00C77CF5" w:rsidRDefault="00E232F3" w:rsidP="00E232F3">
      <w:pPr>
        <w:jc w:val="both"/>
        <w:rPr>
          <w:rFonts w:cs="Arial"/>
          <w:szCs w:val="24"/>
        </w:rPr>
      </w:pPr>
      <w:r w:rsidRPr="00C77CF5">
        <w:rPr>
          <w:rFonts w:cs="Arial"/>
          <w:szCs w:val="24"/>
        </w:rPr>
        <w:t xml:space="preserve">Le </w:t>
      </w:r>
      <w:r w:rsidRPr="00C77CF5">
        <w:rPr>
          <w:rFonts w:cs="Arial"/>
          <w:b/>
          <w:bCs/>
          <w:i/>
          <w:szCs w:val="24"/>
        </w:rPr>
        <w:t>caneve</w:t>
      </w:r>
      <w:r w:rsidRPr="00C77CF5">
        <w:rPr>
          <w:rFonts w:cs="Arial"/>
          <w:szCs w:val="24"/>
        </w:rPr>
        <w:t xml:space="preserve"> dei viticoltori sono spesso ricavate nei volti delle case di paese: qui ci si immerg</w:t>
      </w:r>
      <w:r w:rsidR="00741DC6">
        <w:rPr>
          <w:rFonts w:cs="Arial"/>
          <w:szCs w:val="24"/>
        </w:rPr>
        <w:t>e</w:t>
      </w:r>
      <w:r w:rsidRPr="00C77CF5">
        <w:rPr>
          <w:rFonts w:cs="Arial"/>
          <w:szCs w:val="24"/>
        </w:rPr>
        <w:t xml:space="preserve"> in uno spaccato di vita autentica e operosa, un raro esempio di passione condivisa </w:t>
      </w:r>
      <w:r w:rsidR="00741DC6">
        <w:rPr>
          <w:rFonts w:cs="Arial"/>
          <w:szCs w:val="24"/>
        </w:rPr>
        <w:t xml:space="preserve">e trasmessa </w:t>
      </w:r>
      <w:r w:rsidRPr="00C77CF5">
        <w:rPr>
          <w:rFonts w:cs="Arial"/>
          <w:szCs w:val="24"/>
        </w:rPr>
        <w:t>da più generazioni.</w:t>
      </w:r>
    </w:p>
    <w:p w14:paraId="4D8B9B27" w14:textId="0E191415" w:rsidR="00E232F3" w:rsidRPr="00C77CF5" w:rsidRDefault="00E232F3" w:rsidP="00E232F3">
      <w:pPr>
        <w:jc w:val="both"/>
        <w:rPr>
          <w:rFonts w:cs="Arial"/>
          <w:szCs w:val="24"/>
        </w:rPr>
      </w:pPr>
      <w:r w:rsidRPr="00C77CF5">
        <w:rPr>
          <w:rFonts w:cs="Arial"/>
          <w:szCs w:val="24"/>
        </w:rPr>
        <w:t xml:space="preserve">Per scoprirle si può iniziare dal comune di Verla di Giovo e visitare </w:t>
      </w:r>
      <w:r w:rsidRPr="00C77CF5">
        <w:rPr>
          <w:rFonts w:cs="Arial"/>
          <w:b/>
          <w:bCs/>
          <w:iCs/>
          <w:szCs w:val="24"/>
        </w:rPr>
        <w:t>Villa Corniole</w:t>
      </w:r>
      <w:r w:rsidRPr="00C77CF5">
        <w:rPr>
          <w:rFonts w:cs="Arial"/>
          <w:szCs w:val="24"/>
        </w:rPr>
        <w:t xml:space="preserve"> della famiglia Nardin, un’azienda al femminile che propone vini eccellenti conosciuti in tutto il </w:t>
      </w:r>
      <w:r w:rsidRPr="00C77CF5">
        <w:rPr>
          <w:rFonts w:cs="Arial"/>
          <w:szCs w:val="24"/>
        </w:rPr>
        <w:lastRenderedPageBreak/>
        <w:t xml:space="preserve">mondo da godere nella bella e attrezzatissima cantina </w:t>
      </w:r>
      <w:r w:rsidR="0047248A">
        <w:rPr>
          <w:rFonts w:cs="Arial"/>
          <w:szCs w:val="24"/>
        </w:rPr>
        <w:t xml:space="preserve">scegliendo tra diverse </w:t>
      </w:r>
      <w:r w:rsidRPr="00C77CF5">
        <w:rPr>
          <w:rFonts w:cs="Arial"/>
          <w:szCs w:val="24"/>
        </w:rPr>
        <w:t>esperien</w:t>
      </w:r>
      <w:r w:rsidR="0047248A">
        <w:rPr>
          <w:rFonts w:cs="Arial"/>
          <w:szCs w:val="24"/>
        </w:rPr>
        <w:t>z</w:t>
      </w:r>
      <w:r w:rsidRPr="00C77CF5">
        <w:rPr>
          <w:rFonts w:cs="Arial"/>
          <w:szCs w:val="24"/>
        </w:rPr>
        <w:t xml:space="preserve">e. </w:t>
      </w:r>
      <w:hyperlink r:id="rId10" w:history="1">
        <w:r w:rsidRPr="00C77CF5">
          <w:rPr>
            <w:rStyle w:val="Collegamentoipertestuale"/>
            <w:rFonts w:cs="Arial"/>
            <w:szCs w:val="24"/>
            <w:shd w:val="clear" w:color="auto" w:fill="FFFFFF"/>
          </w:rPr>
          <w:t>www.villacorniole.com</w:t>
        </w:r>
      </w:hyperlink>
    </w:p>
    <w:p w14:paraId="524684C4" w14:textId="20AC207B" w:rsidR="00E232F3" w:rsidRDefault="00E232F3" w:rsidP="00E232F3">
      <w:pPr>
        <w:jc w:val="both"/>
        <w:rPr>
          <w:rFonts w:cs="Arial"/>
          <w:szCs w:val="24"/>
        </w:rPr>
      </w:pPr>
      <w:r w:rsidRPr="00C77CF5">
        <w:rPr>
          <w:rFonts w:cs="Arial"/>
          <w:szCs w:val="24"/>
        </w:rPr>
        <w:t>L’itinerario prosegue i</w:t>
      </w:r>
      <w:r w:rsidRPr="00C77CF5">
        <w:rPr>
          <w:rFonts w:cs="Arial"/>
          <w:szCs w:val="24"/>
          <w:shd w:val="clear" w:color="auto" w:fill="FFFFFF"/>
        </w:rPr>
        <w:t xml:space="preserve">n direzione Cembra, cuore </w:t>
      </w:r>
      <w:r w:rsidR="00B745A0">
        <w:rPr>
          <w:rFonts w:cs="Arial"/>
          <w:szCs w:val="24"/>
          <w:shd w:val="clear" w:color="auto" w:fill="FFFFFF"/>
        </w:rPr>
        <w:t>d</w:t>
      </w:r>
      <w:r w:rsidRPr="00C77CF5">
        <w:rPr>
          <w:rFonts w:cs="Arial"/>
          <w:szCs w:val="24"/>
          <w:shd w:val="clear" w:color="auto" w:fill="FFFFFF"/>
        </w:rPr>
        <w:t xml:space="preserve">ella vallata. Qui non mancano le opportunità di fare visita ad alcune delle cantine più premiate del Trentino: </w:t>
      </w:r>
      <w:r w:rsidRPr="00C77CF5">
        <w:rPr>
          <w:rFonts w:cs="Arial"/>
          <w:b/>
          <w:bCs/>
          <w:iCs/>
          <w:szCs w:val="24"/>
          <w:shd w:val="clear" w:color="auto" w:fill="FFFFFF"/>
        </w:rPr>
        <w:t>Cembra Vini di Montagna</w:t>
      </w:r>
      <w:r w:rsidRPr="00C77CF5">
        <w:rPr>
          <w:rFonts w:cs="Arial"/>
          <w:szCs w:val="24"/>
          <w:shd w:val="clear" w:color="auto" w:fill="FFFFFF"/>
        </w:rPr>
        <w:t xml:space="preserve"> è la più alta cantina cooperativa del Trentino, un esempio di eccellenza nella produzione ma anche nell’accoglienza</w:t>
      </w:r>
      <w:r w:rsidR="00741DC6">
        <w:rPr>
          <w:rFonts w:cs="Arial"/>
          <w:szCs w:val="24"/>
          <w:shd w:val="clear" w:color="auto" w:fill="FFFFFF"/>
        </w:rPr>
        <w:t xml:space="preserve"> e nell’organizzazione del </w:t>
      </w:r>
      <w:r w:rsidRPr="00C77CF5">
        <w:rPr>
          <w:rFonts w:cs="Arial"/>
          <w:szCs w:val="24"/>
          <w:shd w:val="clear" w:color="auto" w:fill="FFFFFF"/>
        </w:rPr>
        <w:t xml:space="preserve">servizio visite. </w:t>
      </w:r>
      <w:hyperlink r:id="rId11" w:history="1">
        <w:r w:rsidRPr="0053737F">
          <w:rPr>
            <w:rStyle w:val="Collegamentoipertestuale"/>
            <w:rFonts w:cs="Arial"/>
            <w:szCs w:val="24"/>
          </w:rPr>
          <w:t>www.cembracantinadimontagna.it</w:t>
        </w:r>
      </w:hyperlink>
    </w:p>
    <w:p w14:paraId="76603462" w14:textId="5F008872" w:rsidR="00E232F3" w:rsidRDefault="00E232F3" w:rsidP="00E232F3">
      <w:pPr>
        <w:jc w:val="both"/>
        <w:rPr>
          <w:rFonts w:cs="Arial"/>
          <w:szCs w:val="24"/>
          <w:shd w:val="clear" w:color="auto" w:fill="FFFFFF"/>
        </w:rPr>
      </w:pPr>
      <w:r w:rsidRPr="00C77CF5">
        <w:rPr>
          <w:rFonts w:cs="Arial"/>
          <w:szCs w:val="24"/>
          <w:shd w:val="clear" w:color="auto" w:fill="FFFFFF"/>
        </w:rPr>
        <w:t xml:space="preserve">Nella storica contrada Carraia del paese si può </w:t>
      </w:r>
      <w:r w:rsidR="00741DC6">
        <w:rPr>
          <w:rFonts w:cs="Arial"/>
          <w:szCs w:val="24"/>
          <w:shd w:val="clear" w:color="auto" w:fill="FFFFFF"/>
        </w:rPr>
        <w:t xml:space="preserve">poi </w:t>
      </w:r>
      <w:r w:rsidRPr="00C77CF5">
        <w:rPr>
          <w:rFonts w:cs="Arial"/>
          <w:szCs w:val="24"/>
          <w:shd w:val="clear" w:color="auto" w:fill="FFFFFF"/>
        </w:rPr>
        <w:t xml:space="preserve">visitare l’azienda </w:t>
      </w:r>
      <w:r w:rsidRPr="00C77CF5">
        <w:rPr>
          <w:rFonts w:cs="Arial"/>
          <w:b/>
          <w:iCs/>
          <w:szCs w:val="24"/>
        </w:rPr>
        <w:t>Nicolodi Alfio</w:t>
      </w:r>
      <w:r w:rsidRPr="00C77CF5">
        <w:rPr>
          <w:rFonts w:cs="Arial"/>
          <w:i/>
          <w:szCs w:val="24"/>
          <w:shd w:val="clear" w:color="auto" w:fill="FFFFFF"/>
        </w:rPr>
        <w:t xml:space="preserve">, </w:t>
      </w:r>
      <w:r w:rsidRPr="00C77CF5">
        <w:rPr>
          <w:rFonts w:cs="Arial"/>
          <w:szCs w:val="24"/>
          <w:shd w:val="clear" w:color="auto" w:fill="FFFFFF"/>
        </w:rPr>
        <w:t>vignaiolo caparbio e appassionato, che oltre al Müller Thurgau dedica molte energie al </w:t>
      </w:r>
      <w:r w:rsidRPr="00C77CF5">
        <w:rPr>
          <w:rFonts w:cs="Arial"/>
          <w:bCs/>
          <w:szCs w:val="24"/>
        </w:rPr>
        <w:t>reintegro dei vitigni storici</w:t>
      </w:r>
      <w:r w:rsidRPr="00C77CF5">
        <w:rPr>
          <w:rFonts w:cs="Arial"/>
          <w:szCs w:val="24"/>
          <w:shd w:val="clear" w:color="auto" w:fill="FFFFFF"/>
        </w:rPr>
        <w:t> e dimenticati della valle</w:t>
      </w:r>
      <w:r w:rsidR="0095585A">
        <w:rPr>
          <w:rFonts w:cs="Arial"/>
          <w:szCs w:val="24"/>
          <w:shd w:val="clear" w:color="auto" w:fill="FFFFFF"/>
        </w:rPr>
        <w:t>,</w:t>
      </w:r>
      <w:r w:rsidRPr="00C77CF5">
        <w:rPr>
          <w:rFonts w:cs="Arial"/>
          <w:szCs w:val="24"/>
          <w:shd w:val="clear" w:color="auto" w:fill="FFFFFF"/>
        </w:rPr>
        <w:t xml:space="preserve"> come il Lagarino.</w:t>
      </w:r>
    </w:p>
    <w:p w14:paraId="63C683FE" w14:textId="77777777" w:rsidR="00E232F3" w:rsidRDefault="005608F7" w:rsidP="00E232F3">
      <w:pPr>
        <w:jc w:val="both"/>
        <w:rPr>
          <w:rFonts w:cs="Arial"/>
          <w:szCs w:val="24"/>
          <w:shd w:val="clear" w:color="auto" w:fill="FFFFFF"/>
        </w:rPr>
      </w:pPr>
      <w:hyperlink r:id="rId12" w:history="1">
        <w:r w:rsidR="00E232F3" w:rsidRPr="0053737F">
          <w:rPr>
            <w:rStyle w:val="Collegamentoipertestuale"/>
            <w:rFonts w:cs="Arial"/>
            <w:szCs w:val="24"/>
            <w:shd w:val="clear" w:color="auto" w:fill="FFFFFF"/>
          </w:rPr>
          <w:t>www.cembranidoc.it/it/consorziati/alfio-nicolodi</w:t>
        </w:r>
      </w:hyperlink>
    </w:p>
    <w:p w14:paraId="57A64EDC" w14:textId="77777777" w:rsidR="00E232F3" w:rsidRDefault="00E232F3" w:rsidP="00F2020D"/>
    <w:p w14:paraId="6BF78F80" w14:textId="77777777" w:rsidR="00756BBB" w:rsidRPr="00FD0E29" w:rsidRDefault="00756BBB" w:rsidP="00756BBB">
      <w:pPr>
        <w:widowControl w:val="0"/>
        <w:autoSpaceDE w:val="0"/>
        <w:autoSpaceDN w:val="0"/>
        <w:adjustRightInd w:val="0"/>
        <w:rPr>
          <w:rFonts w:cs="Arial"/>
          <w:b/>
          <w:bCs/>
          <w:color w:val="141414"/>
          <w:szCs w:val="24"/>
        </w:rPr>
      </w:pPr>
      <w:r w:rsidRPr="00FD0E29">
        <w:rPr>
          <w:rFonts w:cs="Arial"/>
          <w:b/>
          <w:bCs/>
          <w:color w:val="141414"/>
          <w:szCs w:val="24"/>
        </w:rPr>
        <w:t>Dalle colline avisiane alla Valle dei Laghi per scoprire un’uva “al femminile”</w:t>
      </w:r>
    </w:p>
    <w:p w14:paraId="72B0E0D5" w14:textId="46FCCDCC" w:rsidR="00756BBB" w:rsidRPr="00FD0E29" w:rsidRDefault="00756BBB" w:rsidP="00756BBB">
      <w:pPr>
        <w:widowControl w:val="0"/>
        <w:autoSpaceDE w:val="0"/>
        <w:autoSpaceDN w:val="0"/>
        <w:adjustRightInd w:val="0"/>
        <w:jc w:val="both"/>
        <w:rPr>
          <w:rFonts w:cs="Arial"/>
          <w:color w:val="141414"/>
          <w:szCs w:val="24"/>
        </w:rPr>
      </w:pPr>
      <w:r w:rsidRPr="00FD0E29">
        <w:rPr>
          <w:rFonts w:cs="Arial"/>
          <w:color w:val="141414"/>
          <w:szCs w:val="24"/>
        </w:rPr>
        <w:t>Il Trentodoc, il Teroldego, lo Chardonnay, il Müller Thurga</w:t>
      </w:r>
      <w:r w:rsidR="00741DC6">
        <w:rPr>
          <w:rFonts w:cs="Arial"/>
          <w:color w:val="141414"/>
          <w:szCs w:val="24"/>
        </w:rPr>
        <w:t xml:space="preserve">u. </w:t>
      </w:r>
      <w:r w:rsidRPr="00FD0E29">
        <w:rPr>
          <w:rFonts w:cs="Arial"/>
          <w:color w:val="141414"/>
          <w:szCs w:val="24"/>
        </w:rPr>
        <w:t xml:space="preserve">Forse non ci si fa caso, ma normalmente i nomi dei vini sono di genere maschile. Il Trentino fa eccezione: </w:t>
      </w:r>
      <w:r w:rsidR="00C21DD7">
        <w:rPr>
          <w:rFonts w:cs="Arial"/>
          <w:color w:val="141414"/>
          <w:szCs w:val="24"/>
        </w:rPr>
        <w:t xml:space="preserve">perché </w:t>
      </w:r>
      <w:r w:rsidRPr="00FD0E29">
        <w:rPr>
          <w:rFonts w:cs="Arial"/>
          <w:color w:val="141414"/>
          <w:szCs w:val="24"/>
        </w:rPr>
        <w:t xml:space="preserve">qui si trova un’uva femminile capace di </w:t>
      </w:r>
      <w:r w:rsidR="00C21DD7">
        <w:rPr>
          <w:rFonts w:cs="Arial"/>
          <w:color w:val="141414"/>
          <w:szCs w:val="24"/>
        </w:rPr>
        <w:t>conquistare</w:t>
      </w:r>
      <w:r w:rsidRPr="00FD0E29">
        <w:rPr>
          <w:rFonts w:cs="Arial"/>
          <w:color w:val="141414"/>
          <w:szCs w:val="24"/>
        </w:rPr>
        <w:t xml:space="preserve"> tanti estimatori, la suadente </w:t>
      </w:r>
      <w:r w:rsidRPr="00FD0E29">
        <w:rPr>
          <w:rFonts w:cs="Arial"/>
          <w:b/>
          <w:bCs/>
          <w:color w:val="141414"/>
          <w:szCs w:val="24"/>
        </w:rPr>
        <w:t>Nosiola</w:t>
      </w:r>
      <w:r w:rsidRPr="00FD0E29">
        <w:rPr>
          <w:rFonts w:cs="Arial"/>
          <w:color w:val="141414"/>
          <w:szCs w:val="24"/>
        </w:rPr>
        <w:t>!</w:t>
      </w:r>
    </w:p>
    <w:p w14:paraId="61E0AF6C" w14:textId="596EE70D" w:rsidR="00756BBB" w:rsidRPr="00FD0E29" w:rsidRDefault="00C21DD7" w:rsidP="00756BBB">
      <w:pPr>
        <w:widowControl w:val="0"/>
        <w:autoSpaceDE w:val="0"/>
        <w:autoSpaceDN w:val="0"/>
        <w:adjustRightInd w:val="0"/>
        <w:jc w:val="both"/>
        <w:rPr>
          <w:rFonts w:cs="Arial"/>
          <w:color w:val="141414"/>
          <w:szCs w:val="24"/>
        </w:rPr>
      </w:pPr>
      <w:r>
        <w:rPr>
          <w:rFonts w:cs="Arial"/>
          <w:color w:val="141414"/>
          <w:szCs w:val="24"/>
        </w:rPr>
        <w:t xml:space="preserve">Coltivata </w:t>
      </w:r>
      <w:r w:rsidR="00756BBB" w:rsidRPr="00FD0E29">
        <w:rPr>
          <w:rFonts w:cs="Arial"/>
          <w:color w:val="141414"/>
          <w:szCs w:val="24"/>
        </w:rPr>
        <w:t xml:space="preserve">da lungo tempo in Val d’Adige, in Val di Cembra, in Vallagarina e in Valle dei Laghi, l’uva Nosiola viene citata negli archivi storici già nel 1800 ed è considerata oggi il principale </w:t>
      </w:r>
      <w:r w:rsidR="00756BBB" w:rsidRPr="00FD0E29">
        <w:rPr>
          <w:rFonts w:cs="Arial"/>
          <w:b/>
          <w:bCs/>
          <w:color w:val="141414"/>
          <w:szCs w:val="24"/>
        </w:rPr>
        <w:t>vitigno autoctono a bacca bianca</w:t>
      </w:r>
      <w:r w:rsidR="00756BBB" w:rsidRPr="00FD0E29">
        <w:rPr>
          <w:rFonts w:cs="Arial"/>
          <w:color w:val="141414"/>
          <w:szCs w:val="24"/>
        </w:rPr>
        <w:t xml:space="preserve"> del Trentino.</w:t>
      </w:r>
      <w:r>
        <w:rPr>
          <w:rFonts w:cs="Arial"/>
          <w:color w:val="141414"/>
          <w:szCs w:val="24"/>
        </w:rPr>
        <w:t xml:space="preserve"> Non sfugge </w:t>
      </w:r>
      <w:r w:rsidR="00756BBB" w:rsidRPr="00FD0E29">
        <w:rPr>
          <w:rFonts w:cs="Arial"/>
          <w:color w:val="141414"/>
          <w:szCs w:val="24"/>
        </w:rPr>
        <w:t>l’assonanza di Nosiola con il termine “</w:t>
      </w:r>
      <w:r w:rsidR="00756BBB" w:rsidRPr="00FD0E29">
        <w:rPr>
          <w:rFonts w:cs="Arial"/>
          <w:b/>
          <w:bCs/>
          <w:color w:val="141414"/>
          <w:szCs w:val="24"/>
        </w:rPr>
        <w:t>nocciola</w:t>
      </w:r>
      <w:r w:rsidR="00756BBB" w:rsidRPr="00FD0E29">
        <w:rPr>
          <w:rFonts w:cs="Arial"/>
          <w:color w:val="141414"/>
          <w:szCs w:val="24"/>
        </w:rPr>
        <w:t xml:space="preserve">”. Ed è proprio così: il suo profumo e il gusto leggermente ammandorlato le hanno regalato questo nome. </w:t>
      </w:r>
    </w:p>
    <w:p w14:paraId="108B4B32" w14:textId="34CDB1CF" w:rsidR="00756BBB" w:rsidRPr="00FD0E29" w:rsidRDefault="00756BBB" w:rsidP="00C21DD7">
      <w:pPr>
        <w:widowControl w:val="0"/>
        <w:autoSpaceDE w:val="0"/>
        <w:autoSpaceDN w:val="0"/>
        <w:adjustRightInd w:val="0"/>
        <w:jc w:val="both"/>
        <w:rPr>
          <w:rStyle w:val="Collegamentoipertestuale"/>
          <w:rFonts w:cs="Arial"/>
          <w:szCs w:val="24"/>
        </w:rPr>
      </w:pPr>
      <w:r w:rsidRPr="00FD0E29">
        <w:rPr>
          <w:rFonts w:cs="Arial"/>
          <w:color w:val="141414"/>
          <w:szCs w:val="24"/>
        </w:rPr>
        <w:t xml:space="preserve">Sensuale e più morbida nei profumi è la Nosiola della </w:t>
      </w:r>
      <w:r w:rsidRPr="00FD0E29">
        <w:rPr>
          <w:rFonts w:cs="Arial"/>
          <w:b/>
          <w:bCs/>
          <w:color w:val="141414"/>
          <w:szCs w:val="24"/>
        </w:rPr>
        <w:t>Valle dei Laghi</w:t>
      </w:r>
      <w:r w:rsidRPr="00FD0E29">
        <w:rPr>
          <w:rFonts w:cs="Arial"/>
          <w:color w:val="141414"/>
          <w:szCs w:val="24"/>
        </w:rPr>
        <w:t xml:space="preserve"> che prospera riscaldata dal sole e beneficia d</w:t>
      </w:r>
      <w:r w:rsidR="00B745A0">
        <w:rPr>
          <w:rFonts w:cs="Arial"/>
          <w:color w:val="141414"/>
          <w:szCs w:val="24"/>
        </w:rPr>
        <w:t>e</w:t>
      </w:r>
      <w:r w:rsidRPr="00FD0E29">
        <w:rPr>
          <w:rFonts w:cs="Arial"/>
          <w:color w:val="141414"/>
          <w:szCs w:val="24"/>
        </w:rPr>
        <w:t>lla frescura dell’Ora</w:t>
      </w:r>
      <w:r w:rsidR="00C21DD7">
        <w:rPr>
          <w:rFonts w:cs="Arial"/>
          <w:color w:val="141414"/>
          <w:szCs w:val="24"/>
        </w:rPr>
        <w:t xml:space="preserve"> del Garda</w:t>
      </w:r>
      <w:r w:rsidRPr="00FD0E29">
        <w:rPr>
          <w:rFonts w:cs="Arial"/>
          <w:color w:val="141414"/>
          <w:szCs w:val="24"/>
        </w:rPr>
        <w:t xml:space="preserve">, il vento che qui compare da pomeriggio a sera. Il clima della zona e la vicinanza di bellissimi laghi regalano la condizione ideale per l’appassimento delle uve nei fruttai delle cantine dove nasce il </w:t>
      </w:r>
      <w:r w:rsidRPr="00FD0E29">
        <w:rPr>
          <w:rFonts w:cs="Arial"/>
          <w:b/>
          <w:bCs/>
          <w:color w:val="141414"/>
          <w:szCs w:val="24"/>
        </w:rPr>
        <w:t>Vino Santo Trentino</w:t>
      </w:r>
      <w:r w:rsidRPr="00FD0E29">
        <w:rPr>
          <w:rFonts w:cs="Arial"/>
          <w:color w:val="141414"/>
          <w:szCs w:val="24"/>
        </w:rPr>
        <w:t>, uno dei più ricercati vini passiti d’Italia.</w:t>
      </w:r>
      <w:r w:rsidR="003874CA">
        <w:rPr>
          <w:rFonts w:cs="Arial"/>
          <w:color w:val="141414"/>
          <w:szCs w:val="24"/>
        </w:rPr>
        <w:t xml:space="preserve"> Il suo nome nasce dalla tradizione di</w:t>
      </w:r>
      <w:r w:rsidR="00E74536">
        <w:rPr>
          <w:rFonts w:cs="Arial"/>
          <w:color w:val="141414"/>
          <w:szCs w:val="24"/>
        </w:rPr>
        <w:t xml:space="preserve"> </w:t>
      </w:r>
      <w:r w:rsidR="003874CA">
        <w:rPr>
          <w:rFonts w:cs="Arial"/>
          <w:color w:val="141414"/>
          <w:szCs w:val="24"/>
        </w:rPr>
        <w:t>spremere le uve a lungo appassite proprio nella</w:t>
      </w:r>
      <w:r w:rsidR="00E74536">
        <w:rPr>
          <w:rFonts w:cs="Arial"/>
          <w:color w:val="141414"/>
          <w:szCs w:val="24"/>
        </w:rPr>
        <w:t xml:space="preserve"> S</w:t>
      </w:r>
      <w:r w:rsidR="003874CA">
        <w:rPr>
          <w:rFonts w:cs="Arial"/>
          <w:color w:val="141414"/>
          <w:szCs w:val="24"/>
        </w:rPr>
        <w:t>ettimana</w:t>
      </w:r>
      <w:r w:rsidR="00E74536">
        <w:rPr>
          <w:rFonts w:cs="Arial"/>
          <w:color w:val="141414"/>
          <w:szCs w:val="24"/>
        </w:rPr>
        <w:t xml:space="preserve"> S</w:t>
      </w:r>
      <w:r w:rsidR="003874CA">
        <w:rPr>
          <w:rFonts w:cs="Arial"/>
          <w:color w:val="141414"/>
          <w:szCs w:val="24"/>
        </w:rPr>
        <w:t>anta.</w:t>
      </w:r>
      <w:r w:rsidR="00E74536">
        <w:rPr>
          <w:rFonts w:cs="Arial"/>
          <w:color w:val="141414"/>
          <w:szCs w:val="24"/>
        </w:rPr>
        <w:t xml:space="preserve"> </w:t>
      </w:r>
      <w:r w:rsidR="0095585A">
        <w:rPr>
          <w:rFonts w:cs="Arial"/>
          <w:color w:val="141414"/>
          <w:szCs w:val="24"/>
        </w:rPr>
        <w:t>La p</w:t>
      </w:r>
      <w:r w:rsidR="00C21DD7">
        <w:rPr>
          <w:rFonts w:cs="Arial"/>
          <w:color w:val="141414"/>
          <w:szCs w:val="24"/>
        </w:rPr>
        <w:t xml:space="preserve">rimavera </w:t>
      </w:r>
      <w:r w:rsidR="0095585A">
        <w:rPr>
          <w:rFonts w:cs="Arial"/>
          <w:color w:val="141414"/>
          <w:szCs w:val="24"/>
        </w:rPr>
        <w:t>è il periodo migliore</w:t>
      </w:r>
      <w:r w:rsidRPr="00FD0E29">
        <w:rPr>
          <w:rFonts w:cs="Arial"/>
          <w:szCs w:val="24"/>
        </w:rPr>
        <w:t xml:space="preserve"> per lasciarsi stupire dal paesaggio </w:t>
      </w:r>
      <w:r w:rsidR="0095585A">
        <w:rPr>
          <w:rFonts w:cs="Arial"/>
          <w:szCs w:val="24"/>
        </w:rPr>
        <w:t>in</w:t>
      </w:r>
      <w:r w:rsidRPr="00FD0E29">
        <w:rPr>
          <w:rFonts w:cs="Arial"/>
          <w:szCs w:val="24"/>
        </w:rPr>
        <w:t xml:space="preserve"> </w:t>
      </w:r>
      <w:r w:rsidR="003874CA">
        <w:rPr>
          <w:rFonts w:cs="Arial"/>
          <w:szCs w:val="24"/>
        </w:rPr>
        <w:t xml:space="preserve">Valle dei Laghi. </w:t>
      </w:r>
      <w:r w:rsidRPr="00FD0E29">
        <w:rPr>
          <w:rFonts w:cs="Arial"/>
          <w:szCs w:val="24"/>
        </w:rPr>
        <w:t xml:space="preserve">A pochi chilometri dalla città di Trento in direzione sud ovest si entra nella silenziosa e pittoresca valle di Cavedine. Nel piccolo comune di Lasino </w:t>
      </w:r>
      <w:r w:rsidR="00EC5062">
        <w:rPr>
          <w:rFonts w:cs="Arial"/>
          <w:szCs w:val="24"/>
        </w:rPr>
        <w:t>si visita</w:t>
      </w:r>
      <w:r w:rsidRPr="00FD0E29">
        <w:rPr>
          <w:rFonts w:cs="Arial"/>
          <w:szCs w:val="24"/>
        </w:rPr>
        <w:t xml:space="preserve"> la cantina </w:t>
      </w:r>
      <w:r w:rsidRPr="00FD0E29">
        <w:rPr>
          <w:rFonts w:cs="Arial"/>
          <w:b/>
          <w:bCs/>
          <w:iCs/>
          <w:szCs w:val="24"/>
        </w:rPr>
        <w:t>Pravis</w:t>
      </w:r>
      <w:r w:rsidRPr="00FD0E29">
        <w:rPr>
          <w:rFonts w:cs="Arial"/>
          <w:i/>
          <w:szCs w:val="24"/>
        </w:rPr>
        <w:t xml:space="preserve"> </w:t>
      </w:r>
      <w:r w:rsidRPr="00FD0E29">
        <w:rPr>
          <w:rFonts w:cs="Arial"/>
          <w:szCs w:val="24"/>
        </w:rPr>
        <w:t xml:space="preserve">di Giulia ed Erika Pedrini: una splendida cantina di pietra tra le fratte, i tipici vigneti terrazzati a pietra che ospitano le vigne di Nosiola. </w:t>
      </w:r>
      <w:hyperlink r:id="rId13" w:history="1">
        <w:r w:rsidRPr="00FD0E29">
          <w:rPr>
            <w:rStyle w:val="Collegamentoipertestuale"/>
            <w:rFonts w:cs="Arial"/>
            <w:szCs w:val="24"/>
          </w:rPr>
          <w:t>www.pravis.it</w:t>
        </w:r>
      </w:hyperlink>
    </w:p>
    <w:p w14:paraId="4AD0852B" w14:textId="1169D90C" w:rsidR="00756BBB" w:rsidRPr="00FD0E29" w:rsidRDefault="00756BBB" w:rsidP="00756BBB">
      <w:pPr>
        <w:pStyle w:val="Nessunaspaziatura"/>
        <w:jc w:val="both"/>
        <w:rPr>
          <w:rFonts w:ascii="Arial" w:hAnsi="Arial" w:cs="Arial"/>
          <w:sz w:val="24"/>
          <w:szCs w:val="24"/>
        </w:rPr>
      </w:pPr>
      <w:r w:rsidRPr="00FD0E29">
        <w:rPr>
          <w:rFonts w:ascii="Arial" w:hAnsi="Arial" w:cs="Arial"/>
          <w:sz w:val="24"/>
          <w:szCs w:val="24"/>
        </w:rPr>
        <w:t xml:space="preserve">Scendendo a valle si incontra uno degli angoli più romantici del Trentino, il lago di Toblino. Qui </w:t>
      </w:r>
      <w:r w:rsidR="0095585A">
        <w:rPr>
          <w:rFonts w:ascii="Arial" w:hAnsi="Arial" w:cs="Arial"/>
          <w:sz w:val="24"/>
          <w:szCs w:val="24"/>
        </w:rPr>
        <w:t>è consigliata una sosta</w:t>
      </w:r>
      <w:r w:rsidRPr="00FD0E29">
        <w:rPr>
          <w:rFonts w:ascii="Arial" w:hAnsi="Arial" w:cs="Arial"/>
          <w:sz w:val="24"/>
          <w:szCs w:val="24"/>
        </w:rPr>
        <w:t xml:space="preserve"> </w:t>
      </w:r>
      <w:r w:rsidR="0095585A">
        <w:rPr>
          <w:rFonts w:ascii="Arial" w:hAnsi="Arial" w:cs="Arial"/>
          <w:sz w:val="24"/>
          <w:szCs w:val="24"/>
        </w:rPr>
        <w:t>al</w:t>
      </w:r>
      <w:r w:rsidRPr="00FD0E29">
        <w:rPr>
          <w:rFonts w:ascii="Arial" w:hAnsi="Arial" w:cs="Arial"/>
          <w:sz w:val="24"/>
          <w:szCs w:val="24"/>
        </w:rPr>
        <w:t xml:space="preserve">la </w:t>
      </w:r>
      <w:r w:rsidRPr="00FD0E29">
        <w:rPr>
          <w:rFonts w:ascii="Arial" w:hAnsi="Arial" w:cs="Arial"/>
          <w:b/>
          <w:bCs/>
          <w:iCs/>
          <w:sz w:val="24"/>
          <w:szCs w:val="24"/>
        </w:rPr>
        <w:t>Cantina di Toblino</w:t>
      </w:r>
      <w:r w:rsidRPr="00FD0E29">
        <w:rPr>
          <w:rFonts w:ascii="Arial" w:hAnsi="Arial" w:cs="Arial"/>
          <w:sz w:val="24"/>
          <w:szCs w:val="24"/>
        </w:rPr>
        <w:t xml:space="preserve"> operosa </w:t>
      </w:r>
      <w:r w:rsidR="0095585A">
        <w:rPr>
          <w:rFonts w:ascii="Arial" w:hAnsi="Arial" w:cs="Arial"/>
          <w:sz w:val="24"/>
          <w:szCs w:val="24"/>
        </w:rPr>
        <w:t>realtà</w:t>
      </w:r>
      <w:r w:rsidRPr="00FD0E29">
        <w:rPr>
          <w:rFonts w:ascii="Arial" w:hAnsi="Arial" w:cs="Arial"/>
          <w:sz w:val="24"/>
          <w:szCs w:val="24"/>
        </w:rPr>
        <w:t xml:space="preserve"> cooperativa che raccoglie buona parte dell’uva Nosiola della vallata. </w:t>
      </w:r>
      <w:r w:rsidR="00262864">
        <w:rPr>
          <w:rFonts w:ascii="Arial" w:hAnsi="Arial" w:cs="Arial"/>
          <w:sz w:val="24"/>
          <w:szCs w:val="24"/>
        </w:rPr>
        <w:t>E l</w:t>
      </w:r>
      <w:r w:rsidRPr="00FD0E29">
        <w:rPr>
          <w:rFonts w:ascii="Arial" w:hAnsi="Arial" w:cs="Arial"/>
          <w:sz w:val="24"/>
          <w:szCs w:val="24"/>
        </w:rPr>
        <w:t xml:space="preserve">a sua Hosteria Toblino è un paradiso per gourmet. </w:t>
      </w:r>
      <w:hyperlink r:id="rId14" w:history="1">
        <w:r w:rsidRPr="00FD0E29">
          <w:rPr>
            <w:rStyle w:val="Collegamentoipertestuale"/>
            <w:rFonts w:ascii="Arial" w:hAnsi="Arial" w:cs="Arial"/>
            <w:sz w:val="24"/>
            <w:szCs w:val="24"/>
          </w:rPr>
          <w:t>www.toblino.it</w:t>
        </w:r>
      </w:hyperlink>
    </w:p>
    <w:p w14:paraId="3B12F39C" w14:textId="77777777" w:rsidR="00756BBB" w:rsidRDefault="00756BBB" w:rsidP="00F2020D"/>
    <w:p w14:paraId="4D474985" w14:textId="32A9E716" w:rsidR="00F2020D" w:rsidRDefault="00F2020D" w:rsidP="00F2020D">
      <w:r>
        <w:t>(m.b.)</w:t>
      </w:r>
    </w:p>
    <w:p w14:paraId="42DC412B" w14:textId="77777777" w:rsidR="00F2020D" w:rsidRDefault="00F2020D" w:rsidP="00F2020D"/>
    <w:p w14:paraId="3D422AC0" w14:textId="1EEAA60B" w:rsidR="00E232F3" w:rsidRPr="00926AA9" w:rsidRDefault="00F2020D" w:rsidP="00F2020D">
      <w:r>
        <w:t xml:space="preserve">Trento, </w:t>
      </w:r>
      <w:r w:rsidR="008062A2">
        <w:t>febbraio 2022</w:t>
      </w:r>
      <w:r w:rsidR="00E74536">
        <w:t xml:space="preserve"> </w:t>
      </w:r>
    </w:p>
    <w:sectPr w:rsidR="00E232F3" w:rsidRPr="00926AA9" w:rsidSect="00A1234D">
      <w:headerReference w:type="default" r:id="rId15"/>
      <w:footerReference w:type="default" r:id="rId16"/>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6F870" w14:textId="77777777" w:rsidR="00E97652" w:rsidRDefault="00E97652" w:rsidP="009C72FF">
      <w:r>
        <w:separator/>
      </w:r>
    </w:p>
  </w:endnote>
  <w:endnote w:type="continuationSeparator" w:id="0">
    <w:p w14:paraId="4C896AED" w14:textId="77777777" w:rsidR="00E97652" w:rsidRDefault="00E9765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ohoGothicPro-Light">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Neue Light">
    <w:altName w:val="Arial Nova Light"/>
    <w:charset w:val="00"/>
    <w:family w:val="auto"/>
    <w:pitch w:val="default"/>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0F0CC604" w14:textId="77777777" w:rsidTr="000D62FB">
      <w:trPr>
        <w:jc w:val="center"/>
      </w:trPr>
      <w:tc>
        <w:tcPr>
          <w:tcW w:w="4934" w:type="dxa"/>
          <w:shd w:val="clear" w:color="auto" w:fill="auto"/>
        </w:tcPr>
        <w:p w14:paraId="7F84C4AB"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2379C710"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1D67CD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6C81122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2C270288" wp14:editId="6F98F4A5">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2EA1991D"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9EE4498" wp14:editId="24CA4F5D">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87BC3A2" w14:textId="77777777" w:rsidR="000F631A" w:rsidRPr="00DE417A" w:rsidRDefault="000F631A" w:rsidP="000A692D">
          <w:pPr>
            <w:pStyle w:val="Pidipagina"/>
            <w:jc w:val="right"/>
            <w:rPr>
              <w:rFonts w:ascii="HelveticaNeueLT Std" w:hAnsi="HelveticaNeueLT Std" w:cs="Arial"/>
              <w:sz w:val="20"/>
              <w:lang w:eastAsia="it-IT"/>
            </w:rPr>
          </w:pPr>
        </w:p>
      </w:tc>
    </w:tr>
  </w:tbl>
  <w:p w14:paraId="781548B6" w14:textId="0FD92180" w:rsidR="000F631A" w:rsidRDefault="008062A2">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00537BF4" wp14:editId="1C8405A4">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5516AB"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97AC6" w14:textId="77777777" w:rsidR="00E97652" w:rsidRDefault="00E97652" w:rsidP="009C72FF">
      <w:r>
        <w:separator/>
      </w:r>
    </w:p>
  </w:footnote>
  <w:footnote w:type="continuationSeparator" w:id="0">
    <w:p w14:paraId="2DB3C951" w14:textId="77777777" w:rsidR="00E97652" w:rsidRDefault="00E9765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4742" w14:textId="77777777" w:rsidR="000F631A" w:rsidRDefault="000F631A">
    <w:pPr>
      <w:pStyle w:val="Intestazione"/>
    </w:pPr>
    <w:r>
      <w:rPr>
        <w:noProof/>
        <w:lang w:eastAsia="it-IT"/>
      </w:rPr>
      <w:drawing>
        <wp:inline distT="0" distB="0" distL="0" distR="0" wp14:anchorId="5DAAB74C" wp14:editId="7946CCA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it-IT" w:vendorID="64" w:dllVersion="0" w:nlCheck="1" w:checkStyle="0"/>
  <w:activeWritingStyle w:appName="MSWord" w:lang="en-US" w:vendorID="64" w:dllVersion="0" w:nlCheck="1" w:checkStyle="0"/>
  <w:proofState w:grammar="clean"/>
  <w:defaultTabStop w:val="708"/>
  <w:hyphenationZone w:val="283"/>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22424"/>
    <w:rsid w:val="000258B7"/>
    <w:rsid w:val="00053B4F"/>
    <w:rsid w:val="00061B3C"/>
    <w:rsid w:val="000708AA"/>
    <w:rsid w:val="00092B77"/>
    <w:rsid w:val="000970D5"/>
    <w:rsid w:val="000A057C"/>
    <w:rsid w:val="000A692D"/>
    <w:rsid w:val="000A6C69"/>
    <w:rsid w:val="000A74CA"/>
    <w:rsid w:val="000A7CC9"/>
    <w:rsid w:val="000C4F2A"/>
    <w:rsid w:val="000D27B1"/>
    <w:rsid w:val="000D59D2"/>
    <w:rsid w:val="000D62FB"/>
    <w:rsid w:val="000F2041"/>
    <w:rsid w:val="000F5B39"/>
    <w:rsid w:val="000F631A"/>
    <w:rsid w:val="001107FD"/>
    <w:rsid w:val="001132E2"/>
    <w:rsid w:val="001205F9"/>
    <w:rsid w:val="00144F7C"/>
    <w:rsid w:val="00155FD3"/>
    <w:rsid w:val="001669D7"/>
    <w:rsid w:val="00185948"/>
    <w:rsid w:val="001908DC"/>
    <w:rsid w:val="001A021E"/>
    <w:rsid w:val="001A0E32"/>
    <w:rsid w:val="001A5F8A"/>
    <w:rsid w:val="001B7EC4"/>
    <w:rsid w:val="001C253C"/>
    <w:rsid w:val="001C5D85"/>
    <w:rsid w:val="001C6CA0"/>
    <w:rsid w:val="001C7BE6"/>
    <w:rsid w:val="001F2F71"/>
    <w:rsid w:val="001F7C2E"/>
    <w:rsid w:val="00200C5B"/>
    <w:rsid w:val="00201BB9"/>
    <w:rsid w:val="00201FC3"/>
    <w:rsid w:val="00213E5F"/>
    <w:rsid w:val="00217EFF"/>
    <w:rsid w:val="0022549E"/>
    <w:rsid w:val="00245D43"/>
    <w:rsid w:val="00252C6C"/>
    <w:rsid w:val="00256473"/>
    <w:rsid w:val="0025727E"/>
    <w:rsid w:val="00262864"/>
    <w:rsid w:val="00274C0C"/>
    <w:rsid w:val="00287487"/>
    <w:rsid w:val="00291312"/>
    <w:rsid w:val="002933F5"/>
    <w:rsid w:val="002B2DF2"/>
    <w:rsid w:val="002B587D"/>
    <w:rsid w:val="002D09B0"/>
    <w:rsid w:val="003018AC"/>
    <w:rsid w:val="00302F99"/>
    <w:rsid w:val="003366B6"/>
    <w:rsid w:val="00342BBD"/>
    <w:rsid w:val="003476B0"/>
    <w:rsid w:val="00351F21"/>
    <w:rsid w:val="00361403"/>
    <w:rsid w:val="003661B4"/>
    <w:rsid w:val="00371173"/>
    <w:rsid w:val="00381AD6"/>
    <w:rsid w:val="00382BB2"/>
    <w:rsid w:val="003856DF"/>
    <w:rsid w:val="003874CA"/>
    <w:rsid w:val="003A79A6"/>
    <w:rsid w:val="003C52A3"/>
    <w:rsid w:val="003C6629"/>
    <w:rsid w:val="003F3739"/>
    <w:rsid w:val="003F6FC5"/>
    <w:rsid w:val="0041263B"/>
    <w:rsid w:val="00414B4A"/>
    <w:rsid w:val="004348F1"/>
    <w:rsid w:val="0043702B"/>
    <w:rsid w:val="00444519"/>
    <w:rsid w:val="0044497F"/>
    <w:rsid w:val="00446DF7"/>
    <w:rsid w:val="004646EA"/>
    <w:rsid w:val="0047248A"/>
    <w:rsid w:val="004809A6"/>
    <w:rsid w:val="004A2FB1"/>
    <w:rsid w:val="004A4134"/>
    <w:rsid w:val="004B1401"/>
    <w:rsid w:val="004B3FDD"/>
    <w:rsid w:val="004B443B"/>
    <w:rsid w:val="004C3781"/>
    <w:rsid w:val="004E783A"/>
    <w:rsid w:val="004E7FDE"/>
    <w:rsid w:val="004F4C0B"/>
    <w:rsid w:val="0050731D"/>
    <w:rsid w:val="005131B9"/>
    <w:rsid w:val="00526556"/>
    <w:rsid w:val="00534CE9"/>
    <w:rsid w:val="00540F62"/>
    <w:rsid w:val="005608F7"/>
    <w:rsid w:val="00566508"/>
    <w:rsid w:val="00576704"/>
    <w:rsid w:val="00577656"/>
    <w:rsid w:val="00577A8A"/>
    <w:rsid w:val="0058039D"/>
    <w:rsid w:val="005848A9"/>
    <w:rsid w:val="00595EFB"/>
    <w:rsid w:val="005A0D15"/>
    <w:rsid w:val="005A45E9"/>
    <w:rsid w:val="005B455E"/>
    <w:rsid w:val="005B6F5D"/>
    <w:rsid w:val="005B7193"/>
    <w:rsid w:val="005D01A2"/>
    <w:rsid w:val="005D0BCD"/>
    <w:rsid w:val="005F04F7"/>
    <w:rsid w:val="00610B75"/>
    <w:rsid w:val="00622E1C"/>
    <w:rsid w:val="006256D8"/>
    <w:rsid w:val="00626AFB"/>
    <w:rsid w:val="006374B2"/>
    <w:rsid w:val="00641A0C"/>
    <w:rsid w:val="006450E2"/>
    <w:rsid w:val="00645103"/>
    <w:rsid w:val="006469B6"/>
    <w:rsid w:val="006552CB"/>
    <w:rsid w:val="00663B3C"/>
    <w:rsid w:val="006676E9"/>
    <w:rsid w:val="0068679B"/>
    <w:rsid w:val="00695487"/>
    <w:rsid w:val="006B3D66"/>
    <w:rsid w:val="00717251"/>
    <w:rsid w:val="00720A73"/>
    <w:rsid w:val="00724E05"/>
    <w:rsid w:val="007312A0"/>
    <w:rsid w:val="00741DC6"/>
    <w:rsid w:val="0074772B"/>
    <w:rsid w:val="00747EAB"/>
    <w:rsid w:val="0075635D"/>
    <w:rsid w:val="00756BBB"/>
    <w:rsid w:val="007701DF"/>
    <w:rsid w:val="0077380C"/>
    <w:rsid w:val="00780633"/>
    <w:rsid w:val="00780EBE"/>
    <w:rsid w:val="00781528"/>
    <w:rsid w:val="00797087"/>
    <w:rsid w:val="007B0451"/>
    <w:rsid w:val="007B67F0"/>
    <w:rsid w:val="007C4AD3"/>
    <w:rsid w:val="007C5F56"/>
    <w:rsid w:val="007D257A"/>
    <w:rsid w:val="007E5534"/>
    <w:rsid w:val="007F26ED"/>
    <w:rsid w:val="007F5D11"/>
    <w:rsid w:val="008062A2"/>
    <w:rsid w:val="00813CDA"/>
    <w:rsid w:val="00822726"/>
    <w:rsid w:val="008264FC"/>
    <w:rsid w:val="0082667B"/>
    <w:rsid w:val="008412BF"/>
    <w:rsid w:val="00841DB7"/>
    <w:rsid w:val="008472FB"/>
    <w:rsid w:val="00855886"/>
    <w:rsid w:val="00857707"/>
    <w:rsid w:val="008A2827"/>
    <w:rsid w:val="008D2706"/>
    <w:rsid w:val="008D36FB"/>
    <w:rsid w:val="008D6265"/>
    <w:rsid w:val="008E3AD5"/>
    <w:rsid w:val="008F1650"/>
    <w:rsid w:val="0091046A"/>
    <w:rsid w:val="00926AA9"/>
    <w:rsid w:val="00930C28"/>
    <w:rsid w:val="00950E9B"/>
    <w:rsid w:val="00955287"/>
    <w:rsid w:val="0095585A"/>
    <w:rsid w:val="009804CE"/>
    <w:rsid w:val="0098381E"/>
    <w:rsid w:val="00991C6B"/>
    <w:rsid w:val="00992575"/>
    <w:rsid w:val="0099448B"/>
    <w:rsid w:val="009954DB"/>
    <w:rsid w:val="009A1FFC"/>
    <w:rsid w:val="009A242D"/>
    <w:rsid w:val="009A45B5"/>
    <w:rsid w:val="009C186B"/>
    <w:rsid w:val="009C42F7"/>
    <w:rsid w:val="009C72FF"/>
    <w:rsid w:val="009E22AE"/>
    <w:rsid w:val="009F20BF"/>
    <w:rsid w:val="009F4BC7"/>
    <w:rsid w:val="00A005EE"/>
    <w:rsid w:val="00A012B7"/>
    <w:rsid w:val="00A05EE0"/>
    <w:rsid w:val="00A10A23"/>
    <w:rsid w:val="00A1234D"/>
    <w:rsid w:val="00A16396"/>
    <w:rsid w:val="00A23E3A"/>
    <w:rsid w:val="00A27923"/>
    <w:rsid w:val="00A41182"/>
    <w:rsid w:val="00A54F20"/>
    <w:rsid w:val="00A74FF4"/>
    <w:rsid w:val="00A817CB"/>
    <w:rsid w:val="00A928AD"/>
    <w:rsid w:val="00AA6983"/>
    <w:rsid w:val="00AB264A"/>
    <w:rsid w:val="00AB2CF9"/>
    <w:rsid w:val="00AB51FE"/>
    <w:rsid w:val="00AD68D3"/>
    <w:rsid w:val="00AE1429"/>
    <w:rsid w:val="00AF41CE"/>
    <w:rsid w:val="00AF63F4"/>
    <w:rsid w:val="00B06C89"/>
    <w:rsid w:val="00B10274"/>
    <w:rsid w:val="00B10525"/>
    <w:rsid w:val="00B20612"/>
    <w:rsid w:val="00B241C6"/>
    <w:rsid w:val="00B43249"/>
    <w:rsid w:val="00B61314"/>
    <w:rsid w:val="00B64AC4"/>
    <w:rsid w:val="00B70DDB"/>
    <w:rsid w:val="00B745A0"/>
    <w:rsid w:val="00B95685"/>
    <w:rsid w:val="00B96D16"/>
    <w:rsid w:val="00BA2811"/>
    <w:rsid w:val="00BB0BF2"/>
    <w:rsid w:val="00BB19C5"/>
    <w:rsid w:val="00BB26B6"/>
    <w:rsid w:val="00BB3E2C"/>
    <w:rsid w:val="00BB6931"/>
    <w:rsid w:val="00BC77FB"/>
    <w:rsid w:val="00BD4144"/>
    <w:rsid w:val="00C02761"/>
    <w:rsid w:val="00C21374"/>
    <w:rsid w:val="00C21DD7"/>
    <w:rsid w:val="00C40386"/>
    <w:rsid w:val="00C655C5"/>
    <w:rsid w:val="00C87C95"/>
    <w:rsid w:val="00C96291"/>
    <w:rsid w:val="00CB56F5"/>
    <w:rsid w:val="00CC4CB6"/>
    <w:rsid w:val="00CC5395"/>
    <w:rsid w:val="00CD02B5"/>
    <w:rsid w:val="00CE0BA9"/>
    <w:rsid w:val="00CE3399"/>
    <w:rsid w:val="00CE63D2"/>
    <w:rsid w:val="00CF17FD"/>
    <w:rsid w:val="00CF5EA8"/>
    <w:rsid w:val="00D01F14"/>
    <w:rsid w:val="00D05EBE"/>
    <w:rsid w:val="00D3146E"/>
    <w:rsid w:val="00D3353A"/>
    <w:rsid w:val="00D35905"/>
    <w:rsid w:val="00D4148C"/>
    <w:rsid w:val="00D447FE"/>
    <w:rsid w:val="00D46902"/>
    <w:rsid w:val="00D6595A"/>
    <w:rsid w:val="00D72EB1"/>
    <w:rsid w:val="00D73EC1"/>
    <w:rsid w:val="00D8076A"/>
    <w:rsid w:val="00D914DC"/>
    <w:rsid w:val="00DA45A5"/>
    <w:rsid w:val="00DA529F"/>
    <w:rsid w:val="00DA7633"/>
    <w:rsid w:val="00DB549B"/>
    <w:rsid w:val="00DC16F1"/>
    <w:rsid w:val="00DC77A8"/>
    <w:rsid w:val="00DD4177"/>
    <w:rsid w:val="00DD7962"/>
    <w:rsid w:val="00DF6326"/>
    <w:rsid w:val="00E051C6"/>
    <w:rsid w:val="00E152BD"/>
    <w:rsid w:val="00E1624C"/>
    <w:rsid w:val="00E232F3"/>
    <w:rsid w:val="00E33489"/>
    <w:rsid w:val="00E3745E"/>
    <w:rsid w:val="00E401FB"/>
    <w:rsid w:val="00E44A3F"/>
    <w:rsid w:val="00E74536"/>
    <w:rsid w:val="00E90796"/>
    <w:rsid w:val="00E90D39"/>
    <w:rsid w:val="00E90F86"/>
    <w:rsid w:val="00E97652"/>
    <w:rsid w:val="00EC5062"/>
    <w:rsid w:val="00EC6057"/>
    <w:rsid w:val="00ED3666"/>
    <w:rsid w:val="00ED5902"/>
    <w:rsid w:val="00EE50D2"/>
    <w:rsid w:val="00F16462"/>
    <w:rsid w:val="00F2020D"/>
    <w:rsid w:val="00F207FB"/>
    <w:rsid w:val="00F2597E"/>
    <w:rsid w:val="00F319E2"/>
    <w:rsid w:val="00F36324"/>
    <w:rsid w:val="00F379B5"/>
    <w:rsid w:val="00F37F60"/>
    <w:rsid w:val="00F5089A"/>
    <w:rsid w:val="00F53ABB"/>
    <w:rsid w:val="00F66A83"/>
    <w:rsid w:val="00F7101A"/>
    <w:rsid w:val="00F82CD8"/>
    <w:rsid w:val="00F85FA5"/>
    <w:rsid w:val="00F86B94"/>
    <w:rsid w:val="00F977E8"/>
    <w:rsid w:val="00FA7AC7"/>
    <w:rsid w:val="00FB3963"/>
    <w:rsid w:val="00FD1555"/>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549CD7B"/>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4A2FB1"/>
    <w:rPr>
      <w:color w:val="605E5C"/>
      <w:shd w:val="clear" w:color="auto" w:fill="E1DFDD"/>
    </w:rPr>
  </w:style>
  <w:style w:type="character" w:customStyle="1" w:styleId="Menzionenonrisolta2">
    <w:name w:val="Menzione non risolta2"/>
    <w:basedOn w:val="Carpredefinitoparagrafo"/>
    <w:uiPriority w:val="99"/>
    <w:semiHidden/>
    <w:unhideWhenUsed/>
    <w:rsid w:val="00F5089A"/>
    <w:rPr>
      <w:color w:val="605E5C"/>
      <w:shd w:val="clear" w:color="auto" w:fill="E1DFDD"/>
    </w:rPr>
  </w:style>
  <w:style w:type="character" w:customStyle="1" w:styleId="Menzionenonrisolta3">
    <w:name w:val="Menzione non risolta3"/>
    <w:basedOn w:val="Carpredefinitoparagrafo"/>
    <w:uiPriority w:val="99"/>
    <w:semiHidden/>
    <w:unhideWhenUsed/>
    <w:rsid w:val="005131B9"/>
    <w:rPr>
      <w:color w:val="605E5C"/>
      <w:shd w:val="clear" w:color="auto" w:fill="E1DFDD"/>
    </w:rPr>
  </w:style>
  <w:style w:type="character" w:styleId="Rimandocommento">
    <w:name w:val="annotation reference"/>
    <w:basedOn w:val="Carpredefinitoparagrafo"/>
    <w:uiPriority w:val="99"/>
    <w:semiHidden/>
    <w:unhideWhenUsed/>
    <w:rsid w:val="00E152BD"/>
    <w:rPr>
      <w:sz w:val="16"/>
      <w:szCs w:val="16"/>
    </w:rPr>
  </w:style>
  <w:style w:type="paragraph" w:styleId="Testocommento">
    <w:name w:val="annotation text"/>
    <w:basedOn w:val="Normale"/>
    <w:link w:val="TestocommentoCarattere"/>
    <w:uiPriority w:val="99"/>
    <w:semiHidden/>
    <w:unhideWhenUsed/>
    <w:rsid w:val="00E152BD"/>
    <w:rPr>
      <w:sz w:val="20"/>
    </w:rPr>
  </w:style>
  <w:style w:type="character" w:customStyle="1" w:styleId="TestocommentoCarattere">
    <w:name w:val="Testo commento Carattere"/>
    <w:basedOn w:val="Carpredefinitoparagrafo"/>
    <w:link w:val="Testocommento"/>
    <w:uiPriority w:val="99"/>
    <w:semiHidden/>
    <w:rsid w:val="00E152BD"/>
    <w:rPr>
      <w:rFonts w:ascii="Arial" w:eastAsia="Times New Roman" w:hAnsi="Arial"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E152BD"/>
    <w:rPr>
      <w:b/>
      <w:bCs/>
    </w:rPr>
  </w:style>
  <w:style w:type="character" w:customStyle="1" w:styleId="SoggettocommentoCarattere">
    <w:name w:val="Soggetto commento Carattere"/>
    <w:basedOn w:val="TestocommentoCarattere"/>
    <w:link w:val="Soggettocommento"/>
    <w:uiPriority w:val="99"/>
    <w:semiHidden/>
    <w:rsid w:val="00E152BD"/>
    <w:rPr>
      <w:rFonts w:ascii="Arial" w:eastAsia="Times New Roman" w:hAnsi="Arial" w:cs="Times New Roman"/>
      <w:b/>
      <w:bCs/>
      <w:sz w:val="20"/>
      <w:szCs w:val="20"/>
      <w:lang w:eastAsia="it-IT"/>
    </w:rPr>
  </w:style>
  <w:style w:type="paragraph" w:styleId="Revisione">
    <w:name w:val="Revision"/>
    <w:hidden/>
    <w:uiPriority w:val="99"/>
    <w:semiHidden/>
    <w:rsid w:val="00E152BD"/>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B241C6"/>
    <w:rPr>
      <w:color w:val="605E5C"/>
      <w:shd w:val="clear" w:color="auto" w:fill="E1DFDD"/>
    </w:rPr>
  </w:style>
  <w:style w:type="paragraph" w:customStyle="1" w:styleId="s3">
    <w:name w:val="s3"/>
    <w:basedOn w:val="Normale"/>
    <w:rsid w:val="000A7CC9"/>
    <w:pPr>
      <w:spacing w:before="100" w:beforeAutospacing="1" w:after="100" w:afterAutospacing="1"/>
    </w:pPr>
    <w:rPr>
      <w:rFonts w:ascii="Times New Roman" w:eastAsia="MS Mincho" w:hAnsi="Times New Roman"/>
      <w:sz w:val="20"/>
    </w:rPr>
  </w:style>
  <w:style w:type="character" w:customStyle="1" w:styleId="s2">
    <w:name w:val="s2"/>
    <w:rsid w:val="000A7CC9"/>
  </w:style>
  <w:style w:type="character" w:customStyle="1" w:styleId="apple-converted-space">
    <w:name w:val="apple-converted-space"/>
    <w:rsid w:val="000A7CC9"/>
  </w:style>
  <w:style w:type="paragraph" w:customStyle="1" w:styleId="s4">
    <w:name w:val="s4"/>
    <w:basedOn w:val="Normale"/>
    <w:rsid w:val="000A7CC9"/>
    <w:pPr>
      <w:spacing w:before="100" w:beforeAutospacing="1" w:after="100" w:afterAutospacing="1"/>
    </w:pPr>
    <w:rPr>
      <w:rFonts w:ascii="Times New Roman" w:eastAsia="MS Mincho" w:hAnsi="Times New Roman"/>
      <w:sz w:val="20"/>
    </w:rPr>
  </w:style>
  <w:style w:type="character" w:customStyle="1" w:styleId="s5">
    <w:name w:val="s5"/>
    <w:rsid w:val="000A7C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513766214">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rodelvino50.it/" TargetMode="External"/><Relationship Id="rId13" Type="http://schemas.openxmlformats.org/officeDocument/2006/relationships/hyperlink" Target="http://www.pravis.i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embranidoc.it/it/consorziati/alfio-nicolod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mbracantinadimontagna.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illacorniole.com" TargetMode="External"/><Relationship Id="rId4" Type="http://schemas.openxmlformats.org/officeDocument/2006/relationships/settings" Target="settings.xml"/><Relationship Id="rId9" Type="http://schemas.openxmlformats.org/officeDocument/2006/relationships/hyperlink" Target="https://borgodeiposseri.com/enotour/" TargetMode="External"/><Relationship Id="rId14" Type="http://schemas.openxmlformats.org/officeDocument/2006/relationships/hyperlink" Target="http://www.toblino.i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B9B158-64EC-4503-B8DA-69E99E0D3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3</Pages>
  <Words>1434</Words>
  <Characters>8177</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Patoner Raffaella</cp:lastModifiedBy>
  <cp:revision>14</cp:revision>
  <cp:lastPrinted>2022-02-16T14:46:00Z</cp:lastPrinted>
  <dcterms:created xsi:type="dcterms:W3CDTF">2022-02-07T15:12:00Z</dcterms:created>
  <dcterms:modified xsi:type="dcterms:W3CDTF">2022-02-22T11:28:00Z</dcterms:modified>
</cp:coreProperties>
</file>