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F21C6" w:rsidRPr="008B19B4" w:rsidRDefault="008B19B4" w:rsidP="00FA78E7">
      <w:pPr>
        <w:rPr>
          <w:rFonts w:cs="Arial"/>
          <w:b/>
          <w:sz w:val="28"/>
        </w:rPr>
      </w:pPr>
      <w:r>
        <w:rPr>
          <w:rFonts w:cs="Arial"/>
          <w:b/>
          <w:sz w:val="28"/>
        </w:rPr>
        <w:t>Ad</w:t>
      </w:r>
      <w:r w:rsidR="00DF21C6" w:rsidRPr="008B19B4">
        <w:rPr>
          <w:rFonts w:cs="Arial"/>
          <w:b/>
          <w:sz w:val="28"/>
        </w:rPr>
        <w:t xml:space="preserve"> aprile ritorna il “Trenino dei Castelli”</w:t>
      </w:r>
      <w:r>
        <w:rPr>
          <w:rFonts w:cs="Arial"/>
          <w:b/>
          <w:sz w:val="28"/>
        </w:rPr>
        <w:t xml:space="preserve"> con</w:t>
      </w:r>
      <w:r w:rsidR="00DF21C6" w:rsidRPr="008B19B4">
        <w:rPr>
          <w:rFonts w:cs="Arial"/>
          <w:b/>
          <w:sz w:val="28"/>
        </w:rPr>
        <w:t xml:space="preserve"> 26 appuntamenti </w:t>
      </w:r>
    </w:p>
    <w:p w:rsidR="005D1B20" w:rsidRDefault="00867390" w:rsidP="00DF21C6">
      <w:pPr>
        <w:rPr>
          <w:rFonts w:cs="Arial"/>
          <w:b/>
          <w:sz w:val="32"/>
          <w:szCs w:val="32"/>
        </w:rPr>
      </w:pPr>
      <w:r>
        <w:rPr>
          <w:rFonts w:cs="Arial"/>
          <w:b/>
          <w:sz w:val="32"/>
          <w:szCs w:val="32"/>
        </w:rPr>
        <w:t>IN TRENTINO PER</w:t>
      </w:r>
      <w:r w:rsidR="00F120F0">
        <w:rPr>
          <w:rFonts w:cs="Arial"/>
          <w:b/>
          <w:sz w:val="32"/>
          <w:szCs w:val="32"/>
        </w:rPr>
        <w:t xml:space="preserve"> UN’IMMERSIONE NELLA CULTURA</w:t>
      </w:r>
    </w:p>
    <w:p w:rsidR="00DF21C6" w:rsidRDefault="00DF21C6" w:rsidP="00DF21C6">
      <w:pPr>
        <w:rPr>
          <w:rFonts w:cs="Arial"/>
        </w:rPr>
      </w:pPr>
    </w:p>
    <w:p w:rsidR="000E7814" w:rsidRPr="008B19B4" w:rsidRDefault="00DF21C6" w:rsidP="00E32487">
      <w:pPr>
        <w:spacing w:line="276" w:lineRule="auto"/>
        <w:jc w:val="both"/>
        <w:rPr>
          <w:rFonts w:cs="Arial"/>
          <w:b/>
        </w:rPr>
      </w:pPr>
      <w:r w:rsidRPr="00DF21C6">
        <w:rPr>
          <w:rFonts w:cs="Arial"/>
          <w:b/>
        </w:rPr>
        <w:t>Weekend e ponti di primavera, occasioni preziose per andare alla scoperta dei patrimoni culturali sul territorio</w:t>
      </w:r>
      <w:r>
        <w:rPr>
          <w:rFonts w:cs="Arial"/>
          <w:b/>
        </w:rPr>
        <w:t>.</w:t>
      </w:r>
      <w:r>
        <w:rPr>
          <w:rFonts w:cs="Arial"/>
        </w:rPr>
        <w:t xml:space="preserve"> </w:t>
      </w:r>
      <w:r w:rsidRPr="008B19B4">
        <w:rPr>
          <w:rFonts w:cs="Arial"/>
          <w:b/>
        </w:rPr>
        <w:t xml:space="preserve">Dai castelli ai musei, </w:t>
      </w:r>
      <w:r w:rsidR="008B19B4">
        <w:rPr>
          <w:rFonts w:cs="Arial"/>
          <w:b/>
        </w:rPr>
        <w:t xml:space="preserve">fra tesori artistici e nuove </w:t>
      </w:r>
      <w:r w:rsidRPr="008B19B4">
        <w:rPr>
          <w:rFonts w:cs="Arial"/>
          <w:b/>
        </w:rPr>
        <w:t>mostre temporanee</w:t>
      </w:r>
      <w:r w:rsidR="008B19B4">
        <w:rPr>
          <w:rFonts w:cs="Arial"/>
          <w:b/>
        </w:rPr>
        <w:t>; dal Garda alle Dolomiti sulle tracce di artisti e personaggi illustri tra le memorie di villeggiature d’</w:t>
      </w:r>
      <w:proofErr w:type="spellStart"/>
      <w:r w:rsidR="008B19B4">
        <w:rPr>
          <w:rFonts w:cs="Arial"/>
          <w:b/>
        </w:rPr>
        <w:t>antan</w:t>
      </w:r>
      <w:proofErr w:type="spellEnd"/>
      <w:r w:rsidR="008B19B4">
        <w:rPr>
          <w:rFonts w:cs="Arial"/>
          <w:b/>
        </w:rPr>
        <w:t xml:space="preserve"> </w:t>
      </w:r>
    </w:p>
    <w:p w:rsidR="000E7814" w:rsidRPr="005D1B20" w:rsidRDefault="000E7814" w:rsidP="005D1B20">
      <w:pPr>
        <w:jc w:val="both"/>
        <w:rPr>
          <w:rFonts w:cs="Arial"/>
        </w:rPr>
      </w:pPr>
    </w:p>
    <w:p w:rsidR="00396319" w:rsidRPr="00396319" w:rsidRDefault="00396319" w:rsidP="00D96280">
      <w:pPr>
        <w:jc w:val="both"/>
        <w:rPr>
          <w:rFonts w:cs="Arial"/>
          <w:b/>
        </w:rPr>
      </w:pPr>
      <w:bookmarkStart w:id="0" w:name="_Hlk536432678"/>
      <w:r w:rsidRPr="00396319">
        <w:rPr>
          <w:rFonts w:cs="Arial"/>
          <w:b/>
        </w:rPr>
        <w:t xml:space="preserve">In </w:t>
      </w:r>
      <w:r w:rsidR="00A73261">
        <w:rPr>
          <w:rFonts w:cs="Arial"/>
          <w:b/>
        </w:rPr>
        <w:t>treno</w:t>
      </w:r>
      <w:r w:rsidRPr="00396319">
        <w:rPr>
          <w:rFonts w:cs="Arial"/>
          <w:b/>
        </w:rPr>
        <w:t xml:space="preserve"> verso i castelli più belli</w:t>
      </w:r>
    </w:p>
    <w:p w:rsidR="008B19B4" w:rsidRDefault="00DF21C6" w:rsidP="00D96280">
      <w:pPr>
        <w:jc w:val="both"/>
        <w:rPr>
          <w:rFonts w:cs="Arial"/>
        </w:rPr>
      </w:pPr>
      <w:r>
        <w:rPr>
          <w:rFonts w:cs="Arial"/>
        </w:rPr>
        <w:t xml:space="preserve">A primavera in Trentino porte aperte nei principali castelli e dimore storiche sul territorio, per scoprirne segreti e tesori nascosti. </w:t>
      </w:r>
      <w:r w:rsidR="008B19B4">
        <w:rPr>
          <w:rFonts w:cs="Arial"/>
        </w:rPr>
        <w:t>In</w:t>
      </w:r>
      <w:r>
        <w:rPr>
          <w:rFonts w:cs="Arial"/>
        </w:rPr>
        <w:t xml:space="preserve"> quelli più monumentali come il Castello del</w:t>
      </w:r>
      <w:r w:rsidR="008B19B4">
        <w:rPr>
          <w:rFonts w:cs="Arial"/>
        </w:rPr>
        <w:t xml:space="preserve"> </w:t>
      </w:r>
      <w:r>
        <w:rPr>
          <w:rFonts w:cs="Arial"/>
        </w:rPr>
        <w:t>Buonconsiglio a Trento, Castel Beseno in Vallagarina</w:t>
      </w:r>
      <w:r w:rsidR="008B19B4">
        <w:rPr>
          <w:rFonts w:cs="Arial"/>
        </w:rPr>
        <w:t>,</w:t>
      </w:r>
      <w:r>
        <w:rPr>
          <w:rFonts w:cs="Arial"/>
        </w:rPr>
        <w:t xml:space="preserve"> Castel </w:t>
      </w:r>
      <w:proofErr w:type="spellStart"/>
      <w:r>
        <w:rPr>
          <w:rFonts w:cs="Arial"/>
        </w:rPr>
        <w:t>Thun</w:t>
      </w:r>
      <w:proofErr w:type="spellEnd"/>
      <w:r>
        <w:rPr>
          <w:rFonts w:cs="Arial"/>
        </w:rPr>
        <w:t xml:space="preserve"> in val di Non</w:t>
      </w:r>
      <w:r w:rsidR="008B19B4">
        <w:rPr>
          <w:rFonts w:cs="Arial"/>
        </w:rPr>
        <w:t>, ma anche nei tanti manieri innalzati a presidio delle valli alpine</w:t>
      </w:r>
      <w:r>
        <w:rPr>
          <w:rFonts w:cs="Arial"/>
        </w:rPr>
        <w:t xml:space="preserve">. </w:t>
      </w:r>
    </w:p>
    <w:p w:rsidR="00D96280" w:rsidRPr="00D96280" w:rsidRDefault="00DF21C6" w:rsidP="00D96280">
      <w:pPr>
        <w:jc w:val="both"/>
        <w:rPr>
          <w:rFonts w:cs="Arial"/>
        </w:rPr>
      </w:pPr>
      <w:r>
        <w:rPr>
          <w:rFonts w:cs="Arial"/>
        </w:rPr>
        <w:t xml:space="preserve">Proprio </w:t>
      </w:r>
      <w:r w:rsidRPr="00D96280">
        <w:rPr>
          <w:rFonts w:cs="Arial"/>
        </w:rPr>
        <w:t>nella valle delle mele</w:t>
      </w:r>
      <w:r w:rsidR="008B28EC">
        <w:rPr>
          <w:rFonts w:cs="Arial"/>
        </w:rPr>
        <w:t>,</w:t>
      </w:r>
      <w:r w:rsidRPr="00D96280">
        <w:rPr>
          <w:rFonts w:cs="Arial"/>
        </w:rPr>
        <w:t xml:space="preserve"> </w:t>
      </w:r>
      <w:r>
        <w:rPr>
          <w:rFonts w:cs="Arial"/>
        </w:rPr>
        <w:t>d</w:t>
      </w:r>
      <w:r w:rsidR="00D96280" w:rsidRPr="00D96280">
        <w:rPr>
          <w:rFonts w:cs="Arial"/>
        </w:rPr>
        <w:t>a sabato 20 aprile</w:t>
      </w:r>
      <w:r w:rsidR="008B28EC">
        <w:rPr>
          <w:rFonts w:cs="Arial"/>
        </w:rPr>
        <w:t>,</w:t>
      </w:r>
      <w:r w:rsidR="00D96280" w:rsidRPr="00D96280">
        <w:rPr>
          <w:rFonts w:cs="Arial"/>
        </w:rPr>
        <w:t xml:space="preserve"> ritornano i viaggi di scoperta del territorio a bordo </w:t>
      </w:r>
      <w:r w:rsidR="009156EA">
        <w:rPr>
          <w:rFonts w:cs="Arial"/>
        </w:rPr>
        <w:t xml:space="preserve">del </w:t>
      </w:r>
      <w:r w:rsidR="00D96280" w:rsidRPr="009156EA">
        <w:rPr>
          <w:rFonts w:cs="Arial"/>
          <w:b/>
          <w:i/>
        </w:rPr>
        <w:t>Trenino dei Castelli</w:t>
      </w:r>
      <w:r w:rsidR="00D96280" w:rsidRPr="00D96280">
        <w:rPr>
          <w:rFonts w:cs="Arial"/>
        </w:rPr>
        <w:t xml:space="preserve">, una vera immersione nella natura e nel paesaggio tra i meleti e i prati in fiore e le testimonianze storiche delle valli di Non </w:t>
      </w:r>
      <w:proofErr w:type="gramStart"/>
      <w:r w:rsidR="00D96280" w:rsidRPr="00D96280">
        <w:rPr>
          <w:rFonts w:cs="Arial"/>
        </w:rPr>
        <w:t>e</w:t>
      </w:r>
      <w:proofErr w:type="gramEnd"/>
      <w:r w:rsidR="00D96280" w:rsidRPr="00D96280">
        <w:rPr>
          <w:rFonts w:cs="Arial"/>
        </w:rPr>
        <w:t xml:space="preserve"> Sole. Un’intera giornata</w:t>
      </w:r>
      <w:r w:rsidR="00731ECA">
        <w:rPr>
          <w:rFonts w:cs="Arial"/>
        </w:rPr>
        <w:t xml:space="preserve"> </w:t>
      </w:r>
      <w:r w:rsidR="00D96280" w:rsidRPr="00D96280">
        <w:rPr>
          <w:rFonts w:cs="Arial"/>
        </w:rPr>
        <w:t xml:space="preserve">per andare alla scoperta di quattro fra i più significativi castelli del Trentino: </w:t>
      </w:r>
      <w:r w:rsidR="00D96280" w:rsidRPr="00BD7C5B">
        <w:rPr>
          <w:rFonts w:cs="Arial"/>
          <w:b/>
        </w:rPr>
        <w:t>Ossana</w:t>
      </w:r>
      <w:r w:rsidR="00D96280" w:rsidRPr="00D96280">
        <w:rPr>
          <w:rFonts w:cs="Arial"/>
        </w:rPr>
        <w:t xml:space="preserve">, </w:t>
      </w:r>
      <w:proofErr w:type="spellStart"/>
      <w:r w:rsidR="00D96280" w:rsidRPr="00BD7C5B">
        <w:rPr>
          <w:rFonts w:cs="Arial"/>
          <w:b/>
        </w:rPr>
        <w:t>Cald</w:t>
      </w:r>
      <w:r w:rsidR="00BD7C5B">
        <w:rPr>
          <w:rFonts w:cs="Arial"/>
          <w:b/>
        </w:rPr>
        <w:t>è</w:t>
      </w:r>
      <w:r w:rsidR="00D96280" w:rsidRPr="00BD7C5B">
        <w:rPr>
          <w:rFonts w:cs="Arial"/>
          <w:b/>
        </w:rPr>
        <w:t>s</w:t>
      </w:r>
      <w:proofErr w:type="spellEnd"/>
      <w:r w:rsidR="00D96280" w:rsidRPr="00D96280">
        <w:rPr>
          <w:rFonts w:cs="Arial"/>
        </w:rPr>
        <w:t xml:space="preserve">, </w:t>
      </w:r>
      <w:proofErr w:type="spellStart"/>
      <w:r w:rsidR="00D96280" w:rsidRPr="00BD7C5B">
        <w:rPr>
          <w:rFonts w:cs="Arial"/>
          <w:b/>
        </w:rPr>
        <w:t>Valèr</w:t>
      </w:r>
      <w:proofErr w:type="spellEnd"/>
      <w:r w:rsidR="00D96280" w:rsidRPr="00D96280">
        <w:rPr>
          <w:rFonts w:cs="Arial"/>
        </w:rPr>
        <w:t xml:space="preserve"> e il monumentale </w:t>
      </w:r>
      <w:r w:rsidR="00D96280" w:rsidRPr="00BD7C5B">
        <w:rPr>
          <w:rFonts w:cs="Arial"/>
          <w:b/>
        </w:rPr>
        <w:t xml:space="preserve">Castel </w:t>
      </w:r>
      <w:proofErr w:type="spellStart"/>
      <w:r w:rsidR="00D96280" w:rsidRPr="00BD7C5B">
        <w:rPr>
          <w:rFonts w:cs="Arial"/>
          <w:b/>
        </w:rPr>
        <w:t>Thun</w:t>
      </w:r>
      <w:proofErr w:type="spellEnd"/>
      <w:r w:rsidR="00D96280" w:rsidRPr="00D96280">
        <w:rPr>
          <w:rFonts w:cs="Arial"/>
        </w:rPr>
        <w:t>. Tra una visita e l'altra anche il tempo per uno spuntino con i prodotti della "Strada della mela". Dopo la corsa inaugurale si riprende</w:t>
      </w:r>
      <w:r w:rsidR="00731ECA">
        <w:rPr>
          <w:rFonts w:cs="Arial"/>
        </w:rPr>
        <w:t xml:space="preserve"> </w:t>
      </w:r>
      <w:r w:rsidR="00D96280" w:rsidRPr="00D96280">
        <w:rPr>
          <w:rFonts w:cs="Arial"/>
        </w:rPr>
        <w:t>dal 4 maggio</w:t>
      </w:r>
      <w:r w:rsidR="00731ECA">
        <w:rPr>
          <w:rFonts w:cs="Arial"/>
        </w:rPr>
        <w:t xml:space="preserve"> </w:t>
      </w:r>
      <w:r w:rsidR="00D96280" w:rsidRPr="00D96280">
        <w:rPr>
          <w:rFonts w:cs="Arial"/>
        </w:rPr>
        <w:t>fino al 28</w:t>
      </w:r>
      <w:r w:rsidR="00731ECA">
        <w:rPr>
          <w:rFonts w:cs="Arial"/>
        </w:rPr>
        <w:t xml:space="preserve"> </w:t>
      </w:r>
      <w:r w:rsidR="00D96280" w:rsidRPr="00D96280">
        <w:rPr>
          <w:rFonts w:cs="Arial"/>
        </w:rPr>
        <w:t>agosto per complessive 26 date. Anche quest’anno, oltre alle</w:t>
      </w:r>
      <w:r w:rsidR="00731ECA">
        <w:rPr>
          <w:rFonts w:cs="Arial"/>
        </w:rPr>
        <w:t xml:space="preserve"> </w:t>
      </w:r>
      <w:r w:rsidR="00D96280" w:rsidRPr="00D96280">
        <w:rPr>
          <w:rFonts w:cs="Arial"/>
        </w:rPr>
        <w:t>22 escursioni programmate di</w:t>
      </w:r>
      <w:r w:rsidR="00731ECA">
        <w:rPr>
          <w:rFonts w:cs="Arial"/>
        </w:rPr>
        <w:t xml:space="preserve"> </w:t>
      </w:r>
      <w:r w:rsidR="00D96280" w:rsidRPr="00D96280">
        <w:rPr>
          <w:rFonts w:cs="Arial"/>
        </w:rPr>
        <w:t>sabato, per quattro domeniche si</w:t>
      </w:r>
      <w:r w:rsidR="00731ECA">
        <w:rPr>
          <w:rFonts w:cs="Arial"/>
        </w:rPr>
        <w:t xml:space="preserve"> </w:t>
      </w:r>
      <w:r w:rsidR="00D96280" w:rsidRPr="00D96280">
        <w:rPr>
          <w:rFonts w:cs="Arial"/>
        </w:rPr>
        <w:t>aggiungerà la proposta "Speciale Famiglie" con tariffe agevolate, ma soprattutto iniziative speciali nei singoli manieri: laboratori, racconti animati e una caccia al tesoro che coinvolge</w:t>
      </w:r>
      <w:r w:rsidR="00BB4B4B">
        <w:rPr>
          <w:rFonts w:cs="Arial"/>
        </w:rPr>
        <w:t>rà</w:t>
      </w:r>
      <w:r w:rsidR="00D96280" w:rsidRPr="00D96280">
        <w:rPr>
          <w:rFonts w:cs="Arial"/>
        </w:rPr>
        <w:t xml:space="preserve"> tutta la famiglia. Prenotazione obbligatoria fino ad esaurimento posti e informazioni: Agenzia Viaggi </w:t>
      </w:r>
      <w:proofErr w:type="spellStart"/>
      <w:r w:rsidR="00D96280" w:rsidRPr="00D96280">
        <w:rPr>
          <w:rFonts w:cs="Arial"/>
        </w:rPr>
        <w:t>Guidavacanze</w:t>
      </w:r>
      <w:proofErr w:type="spellEnd"/>
      <w:r w:rsidR="00D96280" w:rsidRPr="00D96280">
        <w:rPr>
          <w:rFonts w:cs="Arial"/>
        </w:rPr>
        <w:t xml:space="preserve"> tel. 0463 423002 - info@guidavacanze.it.</w:t>
      </w:r>
    </w:p>
    <w:p w:rsidR="00D96280" w:rsidRPr="00D96280" w:rsidRDefault="00D96280" w:rsidP="00D96280">
      <w:pPr>
        <w:jc w:val="both"/>
        <w:rPr>
          <w:rFonts w:cs="Arial"/>
        </w:rPr>
      </w:pPr>
    </w:p>
    <w:p w:rsidR="00670047" w:rsidRDefault="00670047" w:rsidP="005D1B20">
      <w:pPr>
        <w:jc w:val="both"/>
        <w:rPr>
          <w:rFonts w:cs="Arial"/>
          <w:b/>
        </w:rPr>
      </w:pPr>
      <w:bookmarkStart w:id="1" w:name="_Hlk536432783"/>
      <w:bookmarkEnd w:id="0"/>
      <w:r w:rsidRPr="00670047">
        <w:rPr>
          <w:rFonts w:cs="Arial"/>
          <w:b/>
        </w:rPr>
        <w:t xml:space="preserve">Nei musei, </w:t>
      </w:r>
      <w:r w:rsidR="00373A8B">
        <w:rPr>
          <w:rFonts w:cs="Arial"/>
          <w:b/>
        </w:rPr>
        <w:t>il rifiorire delle</w:t>
      </w:r>
      <w:r w:rsidRPr="00670047">
        <w:rPr>
          <w:rFonts w:cs="Arial"/>
          <w:b/>
        </w:rPr>
        <w:t xml:space="preserve"> mostre </w:t>
      </w:r>
    </w:p>
    <w:p w:rsidR="00914EC6" w:rsidRDefault="00914EC6" w:rsidP="00914EC6">
      <w:pPr>
        <w:jc w:val="both"/>
        <w:rPr>
          <w:rFonts w:cs="Arial"/>
        </w:rPr>
      </w:pPr>
      <w:r w:rsidRPr="00914EC6">
        <w:rPr>
          <w:rFonts w:cs="Arial"/>
        </w:rPr>
        <w:t xml:space="preserve">Al </w:t>
      </w:r>
      <w:r w:rsidRPr="00914EC6">
        <w:rPr>
          <w:rFonts w:cs="Arial"/>
          <w:b/>
        </w:rPr>
        <w:t>Castello del Buonconsiglio</w:t>
      </w:r>
      <w:r w:rsidRPr="00914EC6">
        <w:rPr>
          <w:rFonts w:cs="Arial"/>
        </w:rPr>
        <w:t xml:space="preserve"> dal 1</w:t>
      </w:r>
      <w:r w:rsidR="00373A8B">
        <w:rPr>
          <w:rFonts w:cs="Arial"/>
        </w:rPr>
        <w:t>°</w:t>
      </w:r>
      <w:r w:rsidRPr="00914EC6">
        <w:rPr>
          <w:rFonts w:cs="Arial"/>
        </w:rPr>
        <w:t xml:space="preserve"> marzo al 5 maggio </w:t>
      </w:r>
      <w:r>
        <w:rPr>
          <w:rFonts w:cs="Arial"/>
        </w:rPr>
        <w:t xml:space="preserve">c’è </w:t>
      </w:r>
      <w:r w:rsidRPr="00914EC6">
        <w:rPr>
          <w:rFonts w:cs="Arial"/>
        </w:rPr>
        <w:t xml:space="preserve">la mostra </w:t>
      </w:r>
      <w:r>
        <w:rPr>
          <w:rFonts w:cs="Arial"/>
        </w:rPr>
        <w:t>“</w:t>
      </w:r>
      <w:r w:rsidRPr="00914EC6">
        <w:rPr>
          <w:rFonts w:cs="Arial"/>
          <w:b/>
          <w:i/>
        </w:rPr>
        <w:t>Marmo fluttuante: la tecnica della marmorizzatura tra Oriente e Occidente</w:t>
      </w:r>
      <w:r w:rsidRPr="00914EC6">
        <w:rPr>
          <w:rFonts w:cs="Arial"/>
        </w:rPr>
        <w:t>"</w:t>
      </w:r>
      <w:r>
        <w:rPr>
          <w:rFonts w:cs="Arial"/>
        </w:rPr>
        <w:t xml:space="preserve">, </w:t>
      </w:r>
      <w:r w:rsidRPr="00914EC6">
        <w:rPr>
          <w:rFonts w:cs="Arial"/>
        </w:rPr>
        <w:t>una ras</w:t>
      </w:r>
      <w:r>
        <w:rPr>
          <w:rFonts w:cs="Arial"/>
        </w:rPr>
        <w:t>s</w:t>
      </w:r>
      <w:r w:rsidRPr="00914EC6">
        <w:rPr>
          <w:rFonts w:cs="Arial"/>
        </w:rPr>
        <w:t xml:space="preserve">egna curata da Lorenzo </w:t>
      </w:r>
      <w:proofErr w:type="spellStart"/>
      <w:r w:rsidRPr="00914EC6">
        <w:rPr>
          <w:rFonts w:cs="Arial"/>
        </w:rPr>
        <w:t>Pontalti</w:t>
      </w:r>
      <w:proofErr w:type="spellEnd"/>
      <w:r w:rsidRPr="00914EC6">
        <w:rPr>
          <w:rFonts w:cs="Arial"/>
        </w:rPr>
        <w:t xml:space="preserve"> che, attraverso alcuni oggetti d</w:t>
      </w:r>
      <w:r>
        <w:rPr>
          <w:rFonts w:cs="Arial"/>
        </w:rPr>
        <w:t>’</w:t>
      </w:r>
      <w:r w:rsidRPr="00914EC6">
        <w:rPr>
          <w:rFonts w:cs="Arial"/>
        </w:rPr>
        <w:t>arte, racconterà come le carte marmorizzate e la tecnica della marmorizzata conquistò l</w:t>
      </w:r>
      <w:r w:rsidR="00373A8B">
        <w:rPr>
          <w:rFonts w:cs="Arial"/>
        </w:rPr>
        <w:t>’</w:t>
      </w:r>
      <w:r w:rsidRPr="00914EC6">
        <w:rPr>
          <w:rFonts w:cs="Arial"/>
        </w:rPr>
        <w:t>Oriente e l</w:t>
      </w:r>
      <w:r w:rsidR="00373A8B">
        <w:rPr>
          <w:rFonts w:cs="Arial"/>
        </w:rPr>
        <w:t>‘</w:t>
      </w:r>
      <w:r w:rsidRPr="00914EC6">
        <w:rPr>
          <w:rFonts w:cs="Arial"/>
        </w:rPr>
        <w:t>Occidente nel corso dei seco</w:t>
      </w:r>
      <w:r>
        <w:rPr>
          <w:rFonts w:cs="Arial"/>
        </w:rPr>
        <w:t>l</w:t>
      </w:r>
      <w:r w:rsidRPr="00914EC6">
        <w:rPr>
          <w:rFonts w:cs="Arial"/>
        </w:rPr>
        <w:t>i. In mostr</w:t>
      </w:r>
      <w:r>
        <w:rPr>
          <w:rFonts w:cs="Arial"/>
        </w:rPr>
        <w:t>a</w:t>
      </w:r>
      <w:r w:rsidRPr="00914EC6">
        <w:rPr>
          <w:rFonts w:cs="Arial"/>
        </w:rPr>
        <w:t xml:space="preserve"> vi saranno libri, stampe, strumenti musicali, mobili e saranno organizzati laboratori dove creare le proprie carte marmorizzate.</w:t>
      </w:r>
    </w:p>
    <w:p w:rsidR="00373A8B" w:rsidRDefault="00D25DEE" w:rsidP="00D25DEE">
      <w:pPr>
        <w:jc w:val="both"/>
        <w:rPr>
          <w:rFonts w:cs="Arial"/>
        </w:rPr>
      </w:pPr>
      <w:r>
        <w:rPr>
          <w:rFonts w:cs="Arial"/>
        </w:rPr>
        <w:t xml:space="preserve">Al </w:t>
      </w:r>
      <w:r w:rsidRPr="009836CA">
        <w:rPr>
          <w:rFonts w:cs="Arial"/>
          <w:b/>
        </w:rPr>
        <w:t>MUSE</w:t>
      </w:r>
      <w:r>
        <w:rPr>
          <w:rFonts w:cs="Arial"/>
        </w:rPr>
        <w:t xml:space="preserve"> f</w:t>
      </w:r>
      <w:r w:rsidRPr="009836CA">
        <w:rPr>
          <w:rFonts w:cs="Arial"/>
        </w:rPr>
        <w:t xml:space="preserve">ino al </w:t>
      </w:r>
      <w:r>
        <w:rPr>
          <w:rFonts w:cs="Arial"/>
        </w:rPr>
        <w:t>9 giugno</w:t>
      </w:r>
      <w:r w:rsidRPr="009836CA">
        <w:rPr>
          <w:rFonts w:cs="Arial"/>
        </w:rPr>
        <w:t xml:space="preserve"> 2019 si può visitare la mostra </w:t>
      </w:r>
      <w:r w:rsidRPr="009836CA">
        <w:rPr>
          <w:rFonts w:cs="Arial"/>
          <w:b/>
          <w:i/>
        </w:rPr>
        <w:t xml:space="preserve">Genoma umano. </w:t>
      </w:r>
      <w:r w:rsidR="005F26EF">
        <w:rPr>
          <w:rFonts w:cs="Arial"/>
          <w:b/>
          <w:i/>
        </w:rPr>
        <w:t>Q</w:t>
      </w:r>
      <w:r w:rsidRPr="009836CA">
        <w:rPr>
          <w:rFonts w:cs="Arial"/>
          <w:b/>
          <w:i/>
        </w:rPr>
        <w:t>uello che ci rende unici</w:t>
      </w:r>
      <w:r w:rsidRPr="009836CA">
        <w:rPr>
          <w:rFonts w:cs="Arial"/>
        </w:rPr>
        <w:t xml:space="preserve"> che grazie a un allestimento dal forte impatto scenografico affronta questioni fondamentali sul patrimonio genetico umano.</w:t>
      </w:r>
      <w:r w:rsidR="00ED6648">
        <w:rPr>
          <w:rFonts w:cs="Arial"/>
        </w:rPr>
        <w:t xml:space="preserve"> </w:t>
      </w:r>
      <w:hyperlink r:id="rId8" w:history="1">
        <w:r w:rsidRPr="00547248">
          <w:rPr>
            <w:rStyle w:val="Collegamentoipertestuale"/>
            <w:rFonts w:cs="Arial"/>
          </w:rPr>
          <w:t>www.muse.it</w:t>
        </w:r>
      </w:hyperlink>
      <w:r>
        <w:rPr>
          <w:rFonts w:cs="Arial"/>
        </w:rPr>
        <w:t xml:space="preserve"> </w:t>
      </w:r>
    </w:p>
    <w:p w:rsidR="004051C1" w:rsidRPr="001936D7" w:rsidRDefault="007714FE" w:rsidP="004051C1">
      <w:pPr>
        <w:jc w:val="both"/>
        <w:rPr>
          <w:rFonts w:cs="Arial"/>
          <w:szCs w:val="24"/>
        </w:rPr>
      </w:pPr>
      <w:r w:rsidRPr="00D57E90">
        <w:rPr>
          <w:rFonts w:cs="Arial"/>
          <w:szCs w:val="24"/>
        </w:rPr>
        <w:t xml:space="preserve">La prima grande esposizione del 2019 rinnova il rapporto tra il </w:t>
      </w:r>
      <w:proofErr w:type="spellStart"/>
      <w:r w:rsidRPr="00D57E90">
        <w:rPr>
          <w:rFonts w:cs="Arial"/>
          <w:b/>
          <w:szCs w:val="24"/>
        </w:rPr>
        <w:t>Mart</w:t>
      </w:r>
      <w:proofErr w:type="spellEnd"/>
      <w:r w:rsidRPr="00D57E90">
        <w:rPr>
          <w:rFonts w:cs="Arial"/>
          <w:szCs w:val="24"/>
        </w:rPr>
        <w:t xml:space="preserve"> e la tedesca </w:t>
      </w:r>
      <w:r w:rsidRPr="007714FE">
        <w:rPr>
          <w:rFonts w:cs="Arial"/>
          <w:b/>
          <w:szCs w:val="24"/>
        </w:rPr>
        <w:t xml:space="preserve">Fondazione </w:t>
      </w:r>
      <w:r w:rsidR="005F26EF">
        <w:rPr>
          <w:rFonts w:cs="Arial"/>
          <w:b/>
          <w:szCs w:val="24"/>
        </w:rPr>
        <w:t>V</w:t>
      </w:r>
      <w:r w:rsidRPr="007714FE">
        <w:rPr>
          <w:rFonts w:cs="Arial"/>
          <w:b/>
          <w:szCs w:val="24"/>
        </w:rPr>
        <w:t>AF</w:t>
      </w:r>
      <w:r>
        <w:rPr>
          <w:rFonts w:cs="Arial"/>
          <w:szCs w:val="24"/>
        </w:rPr>
        <w:t xml:space="preserve"> </w:t>
      </w:r>
      <w:r w:rsidRPr="00D57E90">
        <w:rPr>
          <w:rFonts w:cs="Arial"/>
          <w:szCs w:val="24"/>
        </w:rPr>
        <w:t>il cui orizzonte collezionistico abbraccia l’arte italiana moderna e contemporanea e ne tratteggia la varietà.</w:t>
      </w:r>
      <w:r w:rsidRPr="007714FE">
        <w:t xml:space="preserve"> </w:t>
      </w:r>
      <w:r>
        <w:t xml:space="preserve">Dal </w:t>
      </w:r>
      <w:r w:rsidRPr="007714FE">
        <w:rPr>
          <w:rFonts w:cs="Arial"/>
          <w:szCs w:val="24"/>
        </w:rPr>
        <w:t xml:space="preserve">23 febbraio </w:t>
      </w:r>
      <w:r>
        <w:rPr>
          <w:rFonts w:cs="Arial"/>
          <w:szCs w:val="24"/>
        </w:rPr>
        <w:t>al</w:t>
      </w:r>
      <w:r w:rsidRPr="007714FE">
        <w:rPr>
          <w:rFonts w:cs="Arial"/>
          <w:szCs w:val="24"/>
        </w:rPr>
        <w:t xml:space="preserve"> 4 agosto 2019 </w:t>
      </w:r>
      <w:r>
        <w:rPr>
          <w:rFonts w:cs="Arial"/>
          <w:szCs w:val="24"/>
        </w:rPr>
        <w:t xml:space="preserve">al </w:t>
      </w:r>
      <w:r w:rsidRPr="007714FE">
        <w:rPr>
          <w:rFonts w:cs="Arial"/>
          <w:szCs w:val="24"/>
        </w:rPr>
        <w:t>secondo piano</w:t>
      </w:r>
      <w:r>
        <w:rPr>
          <w:rFonts w:cs="Arial"/>
          <w:szCs w:val="24"/>
        </w:rPr>
        <w:t xml:space="preserve"> e dal </w:t>
      </w:r>
      <w:r w:rsidRPr="007714FE">
        <w:rPr>
          <w:rFonts w:cs="Arial"/>
          <w:szCs w:val="24"/>
        </w:rPr>
        <w:t xml:space="preserve">25 maggio </w:t>
      </w:r>
      <w:r>
        <w:rPr>
          <w:rFonts w:cs="Arial"/>
          <w:szCs w:val="24"/>
        </w:rPr>
        <w:t xml:space="preserve">all’8 </w:t>
      </w:r>
      <w:r w:rsidRPr="007714FE">
        <w:rPr>
          <w:rFonts w:cs="Arial"/>
          <w:szCs w:val="24"/>
        </w:rPr>
        <w:t xml:space="preserve">settembre </w:t>
      </w:r>
      <w:r>
        <w:rPr>
          <w:rFonts w:cs="Arial"/>
          <w:szCs w:val="24"/>
        </w:rPr>
        <w:t>al</w:t>
      </w:r>
      <w:r w:rsidRPr="007714FE">
        <w:rPr>
          <w:rFonts w:cs="Arial"/>
          <w:szCs w:val="24"/>
        </w:rPr>
        <w:t xml:space="preserve"> primo piano</w:t>
      </w:r>
      <w:r>
        <w:rPr>
          <w:rFonts w:cs="Arial"/>
          <w:szCs w:val="24"/>
        </w:rPr>
        <w:t xml:space="preserve">, </w:t>
      </w:r>
      <w:r w:rsidRPr="007714FE">
        <w:rPr>
          <w:rFonts w:cs="Arial"/>
          <w:szCs w:val="24"/>
        </w:rPr>
        <w:t xml:space="preserve">la mostra </w:t>
      </w:r>
      <w:r w:rsidRPr="007714FE">
        <w:rPr>
          <w:rFonts w:cs="Arial"/>
          <w:b/>
          <w:i/>
          <w:szCs w:val="24"/>
        </w:rPr>
        <w:t xml:space="preserve">Passione. 12 progetti per </w:t>
      </w:r>
      <w:r w:rsidRPr="007714FE">
        <w:rPr>
          <w:rFonts w:cs="Arial"/>
          <w:b/>
          <w:i/>
          <w:szCs w:val="24"/>
        </w:rPr>
        <w:lastRenderedPageBreak/>
        <w:t xml:space="preserve">l’arte italiana </w:t>
      </w:r>
      <w:r w:rsidRPr="007714FE">
        <w:rPr>
          <w:rFonts w:cs="Arial"/>
          <w:szCs w:val="24"/>
        </w:rPr>
        <w:t>a cura di Daniela Ferrari e Denis Isaia in collaborazione con Fondazione VAF</w:t>
      </w:r>
      <w:r w:rsidR="007E47CE">
        <w:rPr>
          <w:rFonts w:cs="Arial"/>
          <w:szCs w:val="24"/>
        </w:rPr>
        <w:t xml:space="preserve"> </w:t>
      </w:r>
      <w:proofErr w:type="gramStart"/>
      <w:r w:rsidRPr="007714FE">
        <w:rPr>
          <w:rFonts w:cs="Arial"/>
          <w:szCs w:val="24"/>
        </w:rPr>
        <w:t>occuperà</w:t>
      </w:r>
      <w:proofErr w:type="gramEnd"/>
      <w:r w:rsidRPr="007714FE">
        <w:rPr>
          <w:rFonts w:cs="Arial"/>
          <w:szCs w:val="24"/>
        </w:rPr>
        <w:t xml:space="preserve"> entrambe le gallerie dedicate alle esposizioni temporanee</w:t>
      </w:r>
      <w:r w:rsidR="005F26EF">
        <w:rPr>
          <w:rFonts w:cs="Arial"/>
          <w:szCs w:val="24"/>
        </w:rPr>
        <w:t xml:space="preserve">. </w:t>
      </w:r>
      <w:r w:rsidRPr="007714FE">
        <w:rPr>
          <w:rFonts w:cs="Arial"/>
          <w:szCs w:val="24"/>
        </w:rPr>
        <w:t xml:space="preserve">Scandito da diversi momenti e sezioni, </w:t>
      </w:r>
      <w:r w:rsidRPr="007714FE">
        <w:rPr>
          <w:rFonts w:cs="Arial"/>
          <w:i/>
          <w:szCs w:val="24"/>
        </w:rPr>
        <w:t>Passione</w:t>
      </w:r>
      <w:r w:rsidRPr="007714FE">
        <w:rPr>
          <w:rFonts w:cs="Arial"/>
          <w:szCs w:val="24"/>
        </w:rPr>
        <w:t xml:space="preserve"> è un grande progetto dedicato alla Fondazione VAF, la più ampia collezione in deposito al </w:t>
      </w:r>
      <w:proofErr w:type="spellStart"/>
      <w:r w:rsidRPr="007714FE">
        <w:rPr>
          <w:rFonts w:cs="Arial"/>
          <w:szCs w:val="24"/>
        </w:rPr>
        <w:t>Mart</w:t>
      </w:r>
      <w:proofErr w:type="spellEnd"/>
      <w:r w:rsidRPr="007714FE">
        <w:rPr>
          <w:rFonts w:cs="Arial"/>
          <w:szCs w:val="24"/>
        </w:rPr>
        <w:t xml:space="preserve">. Tra le più importanti raccolte mondiali, la Fondazione tedesca nasce da una grande passione per l'arte italiana. Il percorso espositivo individua dodici linee di indagine, distinte ma permeabili, sulla pittura e la scultura del XX secolo. </w:t>
      </w:r>
      <w:r>
        <w:rPr>
          <w:rFonts w:cs="Arial"/>
          <w:szCs w:val="24"/>
        </w:rPr>
        <w:t xml:space="preserve">In </w:t>
      </w:r>
      <w:r w:rsidRPr="007714FE">
        <w:rPr>
          <w:rFonts w:cs="Arial"/>
          <w:szCs w:val="24"/>
        </w:rPr>
        <w:t>mostra oltre 250 opere tra cui capolavori dei maggiori Maestri moderni e contemporanei: Medardo Rosso, Carlo Carrà, Giorgio de Chirico, Alberto Savinio, Massimo Campigli, Felice Casorati, Renato Guttuso, Ettore Colla, Agostino Bonalumi, Giuseppe Uncini.</w:t>
      </w:r>
      <w:r>
        <w:rPr>
          <w:rFonts w:cs="Arial"/>
          <w:szCs w:val="24"/>
        </w:rPr>
        <w:t xml:space="preserve"> </w:t>
      </w:r>
      <w:r w:rsidR="001936D7">
        <w:rPr>
          <w:rFonts w:cs="Arial"/>
          <w:szCs w:val="24"/>
        </w:rPr>
        <w:t xml:space="preserve">Tra </w:t>
      </w:r>
      <w:r w:rsidR="007E47CE">
        <w:rPr>
          <w:rFonts w:cs="Arial"/>
          <w:szCs w:val="24"/>
        </w:rPr>
        <w:t xml:space="preserve">i prossimi </w:t>
      </w:r>
      <w:r w:rsidR="001936D7">
        <w:rPr>
          <w:rFonts w:cs="Arial"/>
          <w:szCs w:val="24"/>
        </w:rPr>
        <w:t xml:space="preserve">appuntamenti in programma al </w:t>
      </w:r>
      <w:proofErr w:type="spellStart"/>
      <w:r w:rsidR="001936D7">
        <w:rPr>
          <w:rFonts w:cs="Arial"/>
          <w:szCs w:val="24"/>
        </w:rPr>
        <w:t>Mart</w:t>
      </w:r>
      <w:proofErr w:type="spellEnd"/>
      <w:r w:rsidR="001936D7">
        <w:rPr>
          <w:rFonts w:cs="Arial"/>
          <w:szCs w:val="24"/>
        </w:rPr>
        <w:t xml:space="preserve"> c’è </w:t>
      </w:r>
      <w:r w:rsidR="001936D7" w:rsidRPr="001936D7">
        <w:rPr>
          <w:rFonts w:cs="Arial"/>
          <w:b/>
          <w:i/>
          <w:szCs w:val="24"/>
        </w:rPr>
        <w:t>Aperitivo in Danza</w:t>
      </w:r>
      <w:r w:rsidR="001936D7">
        <w:rPr>
          <w:rFonts w:cs="Arial"/>
          <w:szCs w:val="24"/>
        </w:rPr>
        <w:t xml:space="preserve"> il 22 marzo alle ore 20,</w:t>
      </w:r>
      <w:r w:rsidR="007E47CE">
        <w:rPr>
          <w:rFonts w:cs="Arial"/>
          <w:szCs w:val="24"/>
        </w:rPr>
        <w:t xml:space="preserve"> </w:t>
      </w:r>
      <w:r w:rsidR="001936D7">
        <w:rPr>
          <w:rFonts w:cs="Arial"/>
          <w:szCs w:val="24"/>
        </w:rPr>
        <w:t>una serie di</w:t>
      </w:r>
      <w:r w:rsidR="001936D7" w:rsidRPr="00E76C14">
        <w:rPr>
          <w:rFonts w:cs="Arial"/>
          <w:szCs w:val="24"/>
        </w:rPr>
        <w:t xml:space="preserve"> </w:t>
      </w:r>
      <w:r w:rsidR="001936D7">
        <w:rPr>
          <w:rFonts w:cs="Arial"/>
          <w:szCs w:val="24"/>
        </w:rPr>
        <w:t xml:space="preserve">brevi performance </w:t>
      </w:r>
      <w:r w:rsidR="001936D7" w:rsidRPr="00E76C14">
        <w:rPr>
          <w:rFonts w:cs="Arial"/>
          <w:szCs w:val="24"/>
        </w:rPr>
        <w:t>di danza negli spazi museali</w:t>
      </w:r>
      <w:r w:rsidR="001936D7">
        <w:rPr>
          <w:rFonts w:cs="Arial"/>
          <w:szCs w:val="24"/>
        </w:rPr>
        <w:t>.</w:t>
      </w:r>
      <w:r w:rsidR="001936D7" w:rsidRPr="001936D7">
        <w:rPr>
          <w:rFonts w:cs="Arial"/>
          <w:szCs w:val="24"/>
        </w:rPr>
        <w:t xml:space="preserve"> </w:t>
      </w:r>
      <w:r w:rsidR="001936D7" w:rsidRPr="00E76C14">
        <w:rPr>
          <w:rFonts w:cs="Arial"/>
          <w:szCs w:val="24"/>
        </w:rPr>
        <w:t xml:space="preserve">Carlo Massari/C&amp;C Company presenta </w:t>
      </w:r>
      <w:r w:rsidR="001936D7" w:rsidRPr="001936D7">
        <w:rPr>
          <w:rFonts w:cs="Arial"/>
          <w:i/>
          <w:szCs w:val="24"/>
        </w:rPr>
        <w:t>Horror Vacui</w:t>
      </w:r>
      <w:r w:rsidR="001936D7" w:rsidRPr="001936D7">
        <w:rPr>
          <w:rFonts w:cs="Arial"/>
          <w:szCs w:val="24"/>
        </w:rPr>
        <w:t xml:space="preserve"> </w:t>
      </w:r>
      <w:r w:rsidR="001936D7">
        <w:rPr>
          <w:rFonts w:cs="Arial"/>
          <w:szCs w:val="24"/>
        </w:rPr>
        <w:t>i</w:t>
      </w:r>
      <w:r w:rsidR="001936D7" w:rsidRPr="00E76C14">
        <w:rPr>
          <w:rFonts w:cs="Arial"/>
          <w:szCs w:val="24"/>
        </w:rPr>
        <w:t>n collaborazione con Compagnia Abbondanza/Bertoni.</w:t>
      </w:r>
      <w:r w:rsidR="001936D7">
        <w:rPr>
          <w:rFonts w:cs="Arial"/>
          <w:szCs w:val="24"/>
        </w:rPr>
        <w:t xml:space="preserve"> Il 4 maggio alle ore 21 c’è </w:t>
      </w:r>
      <w:r w:rsidR="00E76C14" w:rsidRPr="001936D7">
        <w:rPr>
          <w:rFonts w:cs="Arial"/>
          <w:b/>
          <w:i/>
          <w:szCs w:val="24"/>
        </w:rPr>
        <w:t xml:space="preserve">Walking on </w:t>
      </w:r>
      <w:proofErr w:type="spellStart"/>
      <w:r w:rsidR="00E76C14" w:rsidRPr="001936D7">
        <w:rPr>
          <w:rFonts w:cs="Arial"/>
          <w:b/>
          <w:i/>
          <w:szCs w:val="24"/>
        </w:rPr>
        <w:t>Mart</w:t>
      </w:r>
      <w:proofErr w:type="spellEnd"/>
      <w:r w:rsidR="00E76C14" w:rsidRPr="001936D7">
        <w:rPr>
          <w:rFonts w:cs="Arial"/>
          <w:b/>
          <w:i/>
          <w:szCs w:val="24"/>
        </w:rPr>
        <w:t>. Il museo e la città al chiaro di luna</w:t>
      </w:r>
      <w:r w:rsidR="001936D7">
        <w:rPr>
          <w:rFonts w:cs="Arial"/>
          <w:b/>
          <w:i/>
          <w:szCs w:val="24"/>
        </w:rPr>
        <w:t xml:space="preserve">, </w:t>
      </w:r>
      <w:r w:rsidR="001936D7" w:rsidRPr="001936D7">
        <w:rPr>
          <w:rFonts w:cs="Arial"/>
          <w:szCs w:val="24"/>
        </w:rPr>
        <w:t>u</w:t>
      </w:r>
      <w:r w:rsidR="00E76C14" w:rsidRPr="00E76C14">
        <w:rPr>
          <w:rFonts w:cs="Arial"/>
          <w:szCs w:val="24"/>
        </w:rPr>
        <w:t xml:space="preserve">na camminata notturna che attraversa gli spazi museali e prosegue all’aperto, alla scoperta di nuovi percorsi, percezioni e prospettive inedite. </w:t>
      </w:r>
      <w:r w:rsidR="001936D7">
        <w:rPr>
          <w:rFonts w:cs="Arial"/>
          <w:szCs w:val="24"/>
        </w:rPr>
        <w:t xml:space="preserve"> </w:t>
      </w:r>
      <w:hyperlink r:id="rId9" w:history="1">
        <w:r w:rsidR="00E76C14" w:rsidRPr="00067337">
          <w:rPr>
            <w:rStyle w:val="Collegamentoipertestuale"/>
            <w:rFonts w:cs="Arial"/>
          </w:rPr>
          <w:t>www.mart.trento.i</w:t>
        </w:r>
      </w:hyperlink>
      <w:r w:rsidR="003F363E">
        <w:rPr>
          <w:rStyle w:val="Collegamentoipertestuale"/>
          <w:rFonts w:cs="Arial"/>
        </w:rPr>
        <w:t>t</w:t>
      </w:r>
    </w:p>
    <w:p w:rsidR="00936422" w:rsidRDefault="00936422" w:rsidP="00936422">
      <w:pPr>
        <w:jc w:val="both"/>
        <w:rPr>
          <w:rFonts w:cs="Arial"/>
        </w:rPr>
      </w:pPr>
      <w:bookmarkStart w:id="2" w:name="_Hlk536432733"/>
      <w:bookmarkEnd w:id="1"/>
      <w:r w:rsidRPr="00ED6648">
        <w:rPr>
          <w:rFonts w:cs="Arial"/>
        </w:rPr>
        <w:t xml:space="preserve">Le </w:t>
      </w:r>
      <w:r w:rsidRPr="00ED6648">
        <w:rPr>
          <w:rFonts w:cs="Arial"/>
          <w:b/>
        </w:rPr>
        <w:t xml:space="preserve">Gallerie di </w:t>
      </w:r>
      <w:proofErr w:type="spellStart"/>
      <w:r w:rsidRPr="00ED6648">
        <w:rPr>
          <w:rFonts w:cs="Arial"/>
          <w:b/>
        </w:rPr>
        <w:t>Piedicastello</w:t>
      </w:r>
      <w:proofErr w:type="spellEnd"/>
      <w:r>
        <w:rPr>
          <w:rFonts w:cs="Arial"/>
        </w:rPr>
        <w:t xml:space="preserve"> a</w:t>
      </w:r>
      <w:r w:rsidRPr="00ED6648">
        <w:rPr>
          <w:rFonts w:cs="Arial"/>
        </w:rPr>
        <w:t xml:space="preserve"> Trento,</w:t>
      </w:r>
      <w:r>
        <w:rPr>
          <w:rFonts w:cs="Arial"/>
        </w:rPr>
        <w:t xml:space="preserve"> </w:t>
      </w:r>
      <w:r w:rsidRPr="00ED6648">
        <w:rPr>
          <w:rFonts w:cs="Arial"/>
        </w:rPr>
        <w:t>ospitano fino al 30 giugno 2019 la mostra</w:t>
      </w:r>
      <w:r>
        <w:rPr>
          <w:rFonts w:cs="Arial"/>
        </w:rPr>
        <w:t xml:space="preserve"> </w:t>
      </w:r>
      <w:r w:rsidRPr="00ED6648">
        <w:rPr>
          <w:rFonts w:cs="Arial"/>
          <w:b/>
          <w:i/>
        </w:rPr>
        <w:t>Ferro, fuoco, sangue! Vivere la grande guerra</w:t>
      </w:r>
      <w:r>
        <w:rPr>
          <w:rFonts w:cs="Arial"/>
          <w:b/>
          <w:i/>
        </w:rPr>
        <w:t xml:space="preserve"> </w:t>
      </w:r>
      <w:r w:rsidRPr="00ED6648">
        <w:rPr>
          <w:rFonts w:cs="Arial"/>
        </w:rPr>
        <w:t>una mostra di emozioni, di verità, che fanno realmente “vivere la Grande Guerra” trasformando un</w:t>
      </w:r>
      <w:r w:rsidR="005F26EF">
        <w:rPr>
          <w:rFonts w:cs="Arial"/>
        </w:rPr>
        <w:t>’</w:t>
      </w:r>
      <w:r w:rsidRPr="00ED6648">
        <w:rPr>
          <w:rFonts w:cs="Arial"/>
        </w:rPr>
        <w:t>epope</w:t>
      </w:r>
      <w:r w:rsidR="005F26EF">
        <w:rPr>
          <w:rFonts w:cs="Arial"/>
        </w:rPr>
        <w:t>a,</w:t>
      </w:r>
      <w:r w:rsidRPr="00ED6648">
        <w:rPr>
          <w:rFonts w:cs="Arial"/>
        </w:rPr>
        <w:t xml:space="preserve"> conosciuta dai più solo attraverso i libri di storia, in quello che la guerra in realtà fu: “</w:t>
      </w:r>
      <w:r>
        <w:rPr>
          <w:rFonts w:cs="Arial"/>
        </w:rPr>
        <w:t>f</w:t>
      </w:r>
      <w:r w:rsidRPr="00ED6648">
        <w:rPr>
          <w:rFonts w:cs="Arial"/>
        </w:rPr>
        <w:t>erro, fuoco e sangue”. I</w:t>
      </w:r>
      <w:r>
        <w:rPr>
          <w:rFonts w:cs="Arial"/>
        </w:rPr>
        <w:t xml:space="preserve"> </w:t>
      </w:r>
      <w:r w:rsidRPr="00ED6648">
        <w:rPr>
          <w:rFonts w:cs="Arial"/>
        </w:rPr>
        <w:t>frammenti di oggetti utilizzati durante il primo conflitto mondiale e raccolti s</w:t>
      </w:r>
      <w:r w:rsidR="003F363E">
        <w:rPr>
          <w:rFonts w:cs="Arial"/>
        </w:rPr>
        <w:t xml:space="preserve">ui teatri della guerra in montagna </w:t>
      </w:r>
      <w:r>
        <w:rPr>
          <w:rFonts w:cs="Arial"/>
        </w:rPr>
        <w:t>(m</w:t>
      </w:r>
      <w:r w:rsidRPr="00ED6648">
        <w:rPr>
          <w:rFonts w:cs="Arial"/>
        </w:rPr>
        <w:t>aschere antigas, matasse di reticolati, pinze per tagliare i reticolati, occhialini contro il riverbero della neve, vecchie suole di scarponi, baionette, elmetti deformati</w:t>
      </w:r>
      <w:r>
        <w:rPr>
          <w:rFonts w:cs="Arial"/>
        </w:rPr>
        <w:t>)</w:t>
      </w:r>
      <w:r w:rsidRPr="00ED6648">
        <w:rPr>
          <w:rFonts w:cs="Arial"/>
        </w:rPr>
        <w:t xml:space="preserve">, </w:t>
      </w:r>
      <w:r>
        <w:rPr>
          <w:rFonts w:cs="Arial"/>
        </w:rPr>
        <w:t xml:space="preserve">vengono </w:t>
      </w:r>
      <w:r w:rsidRPr="00ED6648">
        <w:rPr>
          <w:rFonts w:cs="Arial"/>
        </w:rPr>
        <w:t xml:space="preserve">restituiti </w:t>
      </w:r>
      <w:r w:rsidR="00F941A7" w:rsidRPr="00ED6648">
        <w:rPr>
          <w:rFonts w:cs="Arial"/>
        </w:rPr>
        <w:t xml:space="preserve">al contemporaneo </w:t>
      </w:r>
      <w:r w:rsidRPr="00ED6648">
        <w:rPr>
          <w:rFonts w:cs="Arial"/>
        </w:rPr>
        <w:t>dal fotografo Giuliano Francesconi con straordinaria sensibilità che induce a riflessioni profonde sugli errori-orrori della guerra.</w:t>
      </w:r>
      <w:r>
        <w:rPr>
          <w:rFonts w:cs="Arial"/>
        </w:rPr>
        <w:t xml:space="preserve"> </w:t>
      </w:r>
    </w:p>
    <w:p w:rsidR="00246004" w:rsidRPr="00246004" w:rsidRDefault="000B024A" w:rsidP="00246004">
      <w:pPr>
        <w:jc w:val="both"/>
        <w:rPr>
          <w:rFonts w:cs="Arial"/>
        </w:rPr>
      </w:pPr>
      <w:r>
        <w:rPr>
          <w:rFonts w:cs="Arial"/>
        </w:rPr>
        <w:t xml:space="preserve">La mostra </w:t>
      </w:r>
      <w:r w:rsidRPr="000B024A">
        <w:rPr>
          <w:rFonts w:cs="Arial"/>
          <w:b/>
          <w:i/>
        </w:rPr>
        <w:t>Terra Mala. Viaggio nella Terra di Fuochi</w:t>
      </w:r>
      <w:r>
        <w:rPr>
          <w:rFonts w:cs="Arial"/>
        </w:rPr>
        <w:t xml:space="preserve">, proposta al </w:t>
      </w:r>
      <w:r w:rsidRPr="000B024A">
        <w:rPr>
          <w:rFonts w:cs="Arial"/>
          <w:b/>
        </w:rPr>
        <w:t>Museo Diocesano</w:t>
      </w:r>
      <w:r>
        <w:rPr>
          <w:rFonts w:cs="Arial"/>
        </w:rPr>
        <w:t xml:space="preserve"> di Trento dall’8 febbraio al 6 maggio, è un intenso reportage fotografico di Stefano </w:t>
      </w:r>
      <w:proofErr w:type="spellStart"/>
      <w:r>
        <w:rPr>
          <w:rFonts w:cs="Arial"/>
        </w:rPr>
        <w:t>Schirato</w:t>
      </w:r>
      <w:proofErr w:type="spellEnd"/>
      <w:r>
        <w:rPr>
          <w:rFonts w:cs="Arial"/>
        </w:rPr>
        <w:t>, artista di livello internazionale che affronta, grazie a 40 immagini in bianco e nero espressive e potenti, il dramma umano e ambientale di quell’area della Campania nota alla cronaca come “Terra dei Fuochi”. Scatti che mostrano le condizioni in cui bambini, donne e uomini</w:t>
      </w:r>
      <w:r w:rsidR="00BB1755">
        <w:rPr>
          <w:rFonts w:cs="Arial"/>
        </w:rPr>
        <w:t xml:space="preserve"> </w:t>
      </w:r>
      <w:r>
        <w:rPr>
          <w:rFonts w:cs="Arial"/>
        </w:rPr>
        <w:t>sono costretti</w:t>
      </w:r>
      <w:r w:rsidR="00BB1755">
        <w:rPr>
          <w:rFonts w:cs="Arial"/>
        </w:rPr>
        <w:t xml:space="preserve"> </w:t>
      </w:r>
      <w:r>
        <w:rPr>
          <w:rFonts w:cs="Arial"/>
        </w:rPr>
        <w:t>a vivere ogni</w:t>
      </w:r>
      <w:r w:rsidR="00BB1755">
        <w:rPr>
          <w:rFonts w:cs="Arial"/>
        </w:rPr>
        <w:t xml:space="preserve"> </w:t>
      </w:r>
      <w:r>
        <w:rPr>
          <w:rFonts w:cs="Arial"/>
        </w:rPr>
        <w:t>giorno, fra</w:t>
      </w:r>
      <w:r w:rsidR="00BB1755">
        <w:rPr>
          <w:rFonts w:cs="Arial"/>
        </w:rPr>
        <w:t xml:space="preserve"> </w:t>
      </w:r>
      <w:r>
        <w:rPr>
          <w:rFonts w:cs="Arial"/>
        </w:rPr>
        <w:t>degrado del territorio e pressioni camorristiche.</w:t>
      </w:r>
      <w:r w:rsidR="00246004">
        <w:rPr>
          <w:rFonts w:cs="Arial"/>
        </w:rPr>
        <w:br/>
      </w:r>
      <w:r w:rsidR="00246004" w:rsidRPr="00246004">
        <w:rPr>
          <w:rFonts w:cs="Arial"/>
          <w:szCs w:val="24"/>
        </w:rPr>
        <w:t>In occasione del cinquantenario del primo sbarco dell’uomo sulla Luna, nel luglio del 1969, la mostra “</w:t>
      </w:r>
      <w:r w:rsidR="00246004" w:rsidRPr="00246004">
        <w:rPr>
          <w:rFonts w:cs="Arial"/>
          <w:b/>
          <w:i/>
          <w:szCs w:val="24"/>
        </w:rPr>
        <w:t>La luna. e poi? 50 anni dall’allunaggio: storia e prospettive dell’esplorazione spaziale</w:t>
      </w:r>
      <w:r w:rsidR="00246004" w:rsidRPr="00246004">
        <w:rPr>
          <w:rFonts w:cs="Arial"/>
          <w:szCs w:val="24"/>
        </w:rPr>
        <w:t xml:space="preserve">”, proposta al </w:t>
      </w:r>
      <w:r w:rsidR="00246004" w:rsidRPr="00246004">
        <w:rPr>
          <w:rFonts w:cs="Arial"/>
          <w:b/>
          <w:szCs w:val="24"/>
        </w:rPr>
        <w:t>Museo Civico di Rovereto</w:t>
      </w:r>
      <w:r w:rsidR="00246004" w:rsidRPr="00246004">
        <w:rPr>
          <w:rFonts w:cs="Arial"/>
          <w:szCs w:val="24"/>
        </w:rPr>
        <w:t xml:space="preserve"> fino al 21 luglio, vuole partire dalla conquista della Luna e la corsa allo spazio delle due grandi potenze di allora come fosse quel primo passo, ma per andare oltre, per capire quali nuovi orizzonti l’umanità abbia in serbo per il proprio futuro. Il percorso della mostra è particolare, ed è incentrato ampiamente su una dimensione esperienziale attraverso realtà aumentata, proiezioni immersive e filmati d’archivio. Tra le molte curiosità, si può “toccare con mano” un pezzo di Luna (un vero meteorite lunare), e vedere una perfetta riproduzione della tuta </w:t>
      </w:r>
      <w:r w:rsidR="00246004" w:rsidRPr="00246004">
        <w:rPr>
          <w:rFonts w:cs="Arial"/>
          <w:szCs w:val="24"/>
        </w:rPr>
        <w:lastRenderedPageBreak/>
        <w:t xml:space="preserve">Apollo di </w:t>
      </w:r>
      <w:proofErr w:type="spellStart"/>
      <w:r w:rsidR="00246004" w:rsidRPr="00246004">
        <w:rPr>
          <w:rFonts w:cs="Arial"/>
          <w:szCs w:val="24"/>
        </w:rPr>
        <w:t>Dave</w:t>
      </w:r>
      <w:proofErr w:type="spellEnd"/>
      <w:r w:rsidR="00246004" w:rsidRPr="00246004">
        <w:rPr>
          <w:rFonts w:cs="Arial"/>
          <w:szCs w:val="24"/>
        </w:rPr>
        <w:t xml:space="preserve"> Scott, comandante di Apollo 15, prodotta dalla NASA. </w:t>
      </w:r>
      <w:hyperlink r:id="rId10" w:history="1">
        <w:r w:rsidR="00246004" w:rsidRPr="00246004">
          <w:rPr>
            <w:rFonts w:cs="Arial"/>
            <w:color w:val="0000FF"/>
            <w:szCs w:val="24"/>
            <w:u w:val="single"/>
          </w:rPr>
          <w:t>www.fondazionemcr.it/la_luna_e_poi</w:t>
        </w:r>
      </w:hyperlink>
    </w:p>
    <w:p w:rsidR="00A4410B" w:rsidRPr="00D93ABD" w:rsidRDefault="004155C7" w:rsidP="002E0144">
      <w:pPr>
        <w:jc w:val="both"/>
        <w:rPr>
          <w:rStyle w:val="Collegamentoipertestuale"/>
          <w:szCs w:val="24"/>
        </w:rPr>
      </w:pPr>
      <w:r w:rsidRPr="00D93ABD">
        <w:rPr>
          <w:rFonts w:cs="Arial"/>
        </w:rPr>
        <w:t xml:space="preserve">Le proposte culturali del Trentino anche a primavera si possono conoscere grazie alla </w:t>
      </w:r>
      <w:r w:rsidRPr="00D93ABD">
        <w:rPr>
          <w:rFonts w:cs="Arial"/>
          <w:b/>
        </w:rPr>
        <w:t>Trentino Guest Card</w:t>
      </w:r>
      <w:r w:rsidRPr="00D93ABD">
        <w:rPr>
          <w:rFonts w:cs="Arial"/>
        </w:rPr>
        <w:t xml:space="preserve">, con significative agevolazioni e potendo viaggiare gratuitamente su tutti i mezzi di trasporto pubblico provinciali. </w:t>
      </w:r>
      <w:r w:rsidR="00A4410B" w:rsidRPr="00D93ABD">
        <w:rPr>
          <w:rFonts w:cs="Arial"/>
        </w:rPr>
        <w:t xml:space="preserve">Scoprire tutte le opportunità offerte da questo strumento che rende davvero unica l'esperienza della vacanza in Trentino </w:t>
      </w:r>
      <w:r w:rsidR="00A4410B" w:rsidRPr="00A4410B">
        <w:rPr>
          <w:rFonts w:cs="Arial"/>
          <w:szCs w:val="24"/>
        </w:rPr>
        <w:t>in ogni periodo dell'anno è ancora</w:t>
      </w:r>
      <w:r w:rsidR="00A4410B" w:rsidRPr="00D93ABD">
        <w:rPr>
          <w:rFonts w:cs="Arial"/>
        </w:rPr>
        <w:t xml:space="preserve"> più semplice con la </w:t>
      </w:r>
      <w:r w:rsidR="00A4410B" w:rsidRPr="00D93ABD">
        <w:rPr>
          <w:rFonts w:cs="Arial"/>
          <w:b/>
        </w:rPr>
        <w:t>specifica app</w:t>
      </w:r>
      <w:r w:rsidR="00A4410B" w:rsidRPr="00D93ABD">
        <w:rPr>
          <w:rFonts w:cs="Arial"/>
        </w:rPr>
        <w:t xml:space="preserve"> creata per Android e </w:t>
      </w:r>
      <w:r w:rsidR="005F26EF">
        <w:rPr>
          <w:rFonts w:cs="Arial"/>
        </w:rPr>
        <w:t>i</w:t>
      </w:r>
      <w:r w:rsidR="005F26EF" w:rsidRPr="00D93ABD">
        <w:rPr>
          <w:rFonts w:cs="Arial"/>
        </w:rPr>
        <w:t>OS</w:t>
      </w:r>
      <w:r w:rsidR="00A4410B">
        <w:rPr>
          <w:rFonts w:cs="Arial"/>
        </w:rPr>
        <w:t xml:space="preserve"> e scaricabile</w:t>
      </w:r>
      <w:r w:rsidR="00BB1755">
        <w:rPr>
          <w:rFonts w:cs="Arial"/>
        </w:rPr>
        <w:t xml:space="preserve"> </w:t>
      </w:r>
      <w:r w:rsidR="00A4410B">
        <w:rPr>
          <w:rFonts w:cs="Arial"/>
        </w:rPr>
        <w:t xml:space="preserve"> alla pagina</w:t>
      </w:r>
      <w:r w:rsidR="00A4410B" w:rsidRPr="00D93ABD">
        <w:rPr>
          <w:rFonts w:cs="Arial"/>
        </w:rPr>
        <w:t xml:space="preserve"> </w:t>
      </w:r>
      <w:hyperlink r:id="rId11" w:history="1">
        <w:r w:rsidR="00A4410B" w:rsidRPr="00D93ABD">
          <w:rPr>
            <w:rStyle w:val="Collegamentoipertestuale"/>
            <w:rFonts w:cs="Arial"/>
            <w:szCs w:val="24"/>
          </w:rPr>
          <w:t>www.visittrentino.info/it/esperienze/trentino-guest-card</w:t>
        </w:r>
      </w:hyperlink>
    </w:p>
    <w:p w:rsidR="004155C7" w:rsidRPr="00D93ABD" w:rsidRDefault="004155C7" w:rsidP="003F363E">
      <w:pPr>
        <w:pStyle w:val="Nessunaspaziatura"/>
        <w:jc w:val="both"/>
        <w:rPr>
          <w:rFonts w:ascii="Arial" w:hAnsi="Arial" w:cs="Arial"/>
          <w:sz w:val="24"/>
        </w:rPr>
      </w:pPr>
      <w:r w:rsidRPr="00D93ABD">
        <w:rPr>
          <w:rFonts w:ascii="Arial" w:hAnsi="Arial" w:cs="Arial"/>
          <w:sz w:val="24"/>
        </w:rPr>
        <w:t xml:space="preserve">Disponibile in più di </w:t>
      </w:r>
      <w:r w:rsidRPr="00D93ABD">
        <w:rPr>
          <w:rFonts w:ascii="Arial" w:hAnsi="Arial" w:cs="Arial"/>
          <w:b/>
          <w:sz w:val="24"/>
        </w:rPr>
        <w:t>1400</w:t>
      </w:r>
      <w:r w:rsidRPr="00D93ABD">
        <w:rPr>
          <w:rFonts w:ascii="Arial" w:hAnsi="Arial" w:cs="Arial"/>
          <w:sz w:val="24"/>
        </w:rPr>
        <w:t xml:space="preserve"> fra alberghi, camping ed altre strutture dell’ospitalità che aderiscono al progetto, offre un pacchetto “esperienze incluse”: praticamente una vacanza con all’interno altre vacanze, da vivere seguendo le proprie passioni. </w:t>
      </w:r>
    </w:p>
    <w:p w:rsidR="004155C7" w:rsidRPr="00D93ABD" w:rsidRDefault="004155C7" w:rsidP="003F363E">
      <w:pPr>
        <w:pStyle w:val="Nessunaspaziatura"/>
        <w:jc w:val="both"/>
        <w:rPr>
          <w:rFonts w:ascii="Arial" w:hAnsi="Arial" w:cs="Arial"/>
          <w:sz w:val="24"/>
        </w:rPr>
      </w:pPr>
      <w:r w:rsidRPr="00D93ABD">
        <w:rPr>
          <w:rFonts w:ascii="Arial" w:hAnsi="Arial" w:cs="Arial"/>
          <w:b/>
          <w:sz w:val="24"/>
        </w:rPr>
        <w:t>In qualunque periodo dell’anno</w:t>
      </w:r>
      <w:r w:rsidRPr="00D93ABD">
        <w:rPr>
          <w:rFonts w:ascii="Arial" w:hAnsi="Arial" w:cs="Arial"/>
          <w:sz w:val="24"/>
        </w:rPr>
        <w:t xml:space="preserve">, la Trentino Guest Card, per la durata del soggiorno, consente di viaggiare liberamente con il trasporto pubblico all’interno del territorio provinciale e di entrare gratuitamente, o usufruendo di considerevoli sconti, in più di cento siti, fra musei, castelli, centri visitatori dei tre </w:t>
      </w:r>
      <w:r w:rsidR="00C3604C">
        <w:rPr>
          <w:rFonts w:ascii="Arial" w:hAnsi="Arial" w:cs="Arial"/>
          <w:sz w:val="24"/>
        </w:rPr>
        <w:t>P</w:t>
      </w:r>
      <w:r w:rsidRPr="00D93ABD">
        <w:rPr>
          <w:rFonts w:ascii="Arial" w:hAnsi="Arial" w:cs="Arial"/>
          <w:sz w:val="24"/>
        </w:rPr>
        <w:t>archi naturali del Trentino, strutture termali, cantine, centrali idroelettriche e molto altro.</w:t>
      </w:r>
    </w:p>
    <w:p w:rsidR="00FC75A7" w:rsidRDefault="00FC75A7" w:rsidP="00BD7C5B">
      <w:pPr>
        <w:jc w:val="both"/>
        <w:rPr>
          <w:rFonts w:cs="Arial"/>
          <w:b/>
        </w:rPr>
      </w:pPr>
    </w:p>
    <w:p w:rsidR="00BD7C5B" w:rsidRPr="007E2726" w:rsidRDefault="00BD7C5B" w:rsidP="00BD7C5B">
      <w:pPr>
        <w:jc w:val="both"/>
        <w:rPr>
          <w:rFonts w:cs="Arial"/>
          <w:b/>
        </w:rPr>
      </w:pPr>
      <w:r w:rsidRPr="007E2726">
        <w:rPr>
          <w:rFonts w:cs="Arial"/>
          <w:b/>
        </w:rPr>
        <w:t>Sulle tracce di…</w:t>
      </w:r>
    </w:p>
    <w:p w:rsidR="00BD7C5B" w:rsidRDefault="00BD7C5B" w:rsidP="00BD7C5B">
      <w:pPr>
        <w:jc w:val="both"/>
        <w:rPr>
          <w:rFonts w:cs="Arial"/>
        </w:rPr>
      </w:pPr>
      <w:r>
        <w:rPr>
          <w:rFonts w:cs="Arial"/>
        </w:rPr>
        <w:t>Artisti, scrittori, poeti e letterati, filosofi e viaggiatori. In ogni epoca in Trentino, complice la sua posizione lungo uno dei principali collegamenti tra il Nord e il Sud dell’Europa e “finestra” nel cuore delle Alpi dove respirare atmosfere mediterranee grazie al Lago di Garda, hanno soggiornato personaggi illustri della cultura europea. Nelle loro opere, nelle loro corrispondenze e memorie non mancano riferimenti puntuali a queste visite e soggiorni, in particolare nelle località del Garda trentino di Arco, Riva e Torbole, ma anche all’ombra delle Dolomiti trentine</w:t>
      </w:r>
      <w:r w:rsidR="007E47CE">
        <w:rPr>
          <w:rFonts w:cs="Arial"/>
        </w:rPr>
        <w:t xml:space="preserve">. </w:t>
      </w:r>
      <w:r w:rsidR="00347512">
        <w:rPr>
          <w:rFonts w:cs="Arial"/>
        </w:rPr>
        <w:t>T</w:t>
      </w:r>
      <w:r>
        <w:rPr>
          <w:rFonts w:cs="Arial"/>
        </w:rPr>
        <w:t xml:space="preserve">ra </w:t>
      </w:r>
      <w:r w:rsidR="00C25B98">
        <w:rPr>
          <w:rFonts w:cs="Arial"/>
        </w:rPr>
        <w:t xml:space="preserve">gli innumerevoli </w:t>
      </w:r>
      <w:r>
        <w:rPr>
          <w:rFonts w:cs="Arial"/>
        </w:rPr>
        <w:t xml:space="preserve">itinerari </w:t>
      </w:r>
      <w:r w:rsidR="00C25B98">
        <w:rPr>
          <w:rFonts w:cs="Arial"/>
        </w:rPr>
        <w:t xml:space="preserve">durante </w:t>
      </w:r>
      <w:r>
        <w:rPr>
          <w:rFonts w:cs="Arial"/>
        </w:rPr>
        <w:t xml:space="preserve">un weekend di primavera in Trentino, è possibile farsi guidare da citazioni letterarie e memorie di viaggio, </w:t>
      </w:r>
      <w:r w:rsidR="00C25B98">
        <w:rPr>
          <w:rFonts w:cs="Arial"/>
        </w:rPr>
        <w:t xml:space="preserve">e andare a ricercare </w:t>
      </w:r>
      <w:r>
        <w:rPr>
          <w:rFonts w:cs="Arial"/>
        </w:rPr>
        <w:t xml:space="preserve">le tracce di questo o quell’autore </w:t>
      </w:r>
      <w:r w:rsidR="00C25B98">
        <w:rPr>
          <w:rFonts w:cs="Arial"/>
        </w:rPr>
        <w:t xml:space="preserve">nei </w:t>
      </w:r>
      <w:r w:rsidR="00F941A7">
        <w:rPr>
          <w:rFonts w:cs="Arial"/>
        </w:rPr>
        <w:t>luoghi da loro visitati</w:t>
      </w:r>
      <w:r>
        <w:rPr>
          <w:rFonts w:cs="Arial"/>
        </w:rPr>
        <w:t xml:space="preserve">. </w:t>
      </w:r>
    </w:p>
    <w:p w:rsidR="00BD7C5B" w:rsidRDefault="00C25B98" w:rsidP="00BD7C5B">
      <w:pPr>
        <w:jc w:val="both"/>
        <w:rPr>
          <w:rFonts w:cs="Arial"/>
        </w:rPr>
      </w:pPr>
      <w:r>
        <w:rPr>
          <w:rFonts w:cs="Arial"/>
        </w:rPr>
        <w:t>Tra questi luoghi c’è, per</w:t>
      </w:r>
      <w:r w:rsidR="00BD7C5B">
        <w:rPr>
          <w:rFonts w:cs="Arial"/>
        </w:rPr>
        <w:t xml:space="preserve"> esempio</w:t>
      </w:r>
      <w:r>
        <w:rPr>
          <w:rFonts w:cs="Arial"/>
        </w:rPr>
        <w:t xml:space="preserve">, </w:t>
      </w:r>
      <w:r w:rsidR="00BD7C5B">
        <w:rPr>
          <w:rFonts w:cs="Arial"/>
        </w:rPr>
        <w:t xml:space="preserve">la </w:t>
      </w:r>
      <w:r w:rsidR="00BD7C5B" w:rsidRPr="00BD7C5B">
        <w:rPr>
          <w:rFonts w:cs="Arial"/>
          <w:b/>
        </w:rPr>
        <w:t>valletta di Santa Lucia</w:t>
      </w:r>
      <w:r w:rsidR="00BD7C5B">
        <w:rPr>
          <w:rFonts w:cs="Arial"/>
        </w:rPr>
        <w:t>,</w:t>
      </w:r>
      <w:r>
        <w:rPr>
          <w:rFonts w:cs="Arial"/>
        </w:rPr>
        <w:t xml:space="preserve"> che separa </w:t>
      </w:r>
      <w:r w:rsidR="00BD7C5B">
        <w:rPr>
          <w:rFonts w:cs="Arial"/>
        </w:rPr>
        <w:t xml:space="preserve">Nago </w:t>
      </w:r>
      <w:r>
        <w:rPr>
          <w:rFonts w:cs="Arial"/>
        </w:rPr>
        <w:t xml:space="preserve">da </w:t>
      </w:r>
      <w:r w:rsidR="00BD7C5B">
        <w:rPr>
          <w:rFonts w:cs="Arial"/>
        </w:rPr>
        <w:t>Torbole</w:t>
      </w:r>
      <w:r>
        <w:rPr>
          <w:rFonts w:cs="Arial"/>
        </w:rPr>
        <w:t xml:space="preserve">, percorsa da Goethe nel suo primo viaggio in Italia: dalle </w:t>
      </w:r>
      <w:r w:rsidR="00BD7C5B">
        <w:rPr>
          <w:rFonts w:cs="Arial"/>
        </w:rPr>
        <w:t xml:space="preserve">rovine di Castel </w:t>
      </w:r>
      <w:proofErr w:type="spellStart"/>
      <w:r w:rsidR="00BD7C5B">
        <w:rPr>
          <w:rFonts w:cs="Arial"/>
        </w:rPr>
        <w:t>Penede</w:t>
      </w:r>
      <w:proofErr w:type="spellEnd"/>
      <w:r w:rsidR="004155C7">
        <w:rPr>
          <w:rFonts w:cs="Arial"/>
        </w:rPr>
        <w:t xml:space="preserve"> </w:t>
      </w:r>
      <w:r>
        <w:rPr>
          <w:rFonts w:cs="Arial"/>
        </w:rPr>
        <w:t>a sud di Nago scende in direzione del</w:t>
      </w:r>
      <w:r w:rsidR="004155C7">
        <w:rPr>
          <w:rFonts w:cs="Arial"/>
        </w:rPr>
        <w:t xml:space="preserve"> </w:t>
      </w:r>
      <w:r>
        <w:rPr>
          <w:rFonts w:cs="Arial"/>
        </w:rPr>
        <w:t>borgo</w:t>
      </w:r>
      <w:r w:rsidR="004155C7">
        <w:rPr>
          <w:rFonts w:cs="Arial"/>
        </w:rPr>
        <w:t xml:space="preserve"> </w:t>
      </w:r>
      <w:r>
        <w:rPr>
          <w:rFonts w:cs="Arial"/>
        </w:rPr>
        <w:t xml:space="preserve">sulla sponda del lago </w:t>
      </w:r>
      <w:r w:rsidR="00BD7C5B">
        <w:rPr>
          <w:rFonts w:cs="Arial"/>
        </w:rPr>
        <w:t xml:space="preserve">tra </w:t>
      </w:r>
      <w:r>
        <w:rPr>
          <w:rFonts w:cs="Arial"/>
        </w:rPr>
        <w:t xml:space="preserve">le </w:t>
      </w:r>
      <w:r w:rsidR="00BD7C5B">
        <w:rPr>
          <w:rFonts w:cs="Arial"/>
        </w:rPr>
        <w:t>bianche rocce calcaree,</w:t>
      </w:r>
      <w:r>
        <w:rPr>
          <w:rFonts w:cs="Arial"/>
        </w:rPr>
        <w:t xml:space="preserve"> </w:t>
      </w:r>
      <w:r w:rsidR="00BD7C5B">
        <w:rPr>
          <w:rFonts w:cs="Arial"/>
        </w:rPr>
        <w:t>levigate</w:t>
      </w:r>
      <w:r>
        <w:rPr>
          <w:rFonts w:cs="Arial"/>
        </w:rPr>
        <w:t xml:space="preserve"> </w:t>
      </w:r>
      <w:r w:rsidR="00BD7C5B">
        <w:rPr>
          <w:rFonts w:cs="Arial"/>
        </w:rPr>
        <w:t>dai ghiacciai e sc</w:t>
      </w:r>
      <w:r>
        <w:rPr>
          <w:rFonts w:cs="Arial"/>
        </w:rPr>
        <w:t>avate</w:t>
      </w:r>
      <w:r w:rsidR="00BD7C5B">
        <w:rPr>
          <w:rFonts w:cs="Arial"/>
        </w:rPr>
        <w:t xml:space="preserve"> dalle piogge</w:t>
      </w:r>
      <w:r>
        <w:rPr>
          <w:rFonts w:cs="Arial"/>
        </w:rPr>
        <w:t>, nella tipica vegetazione</w:t>
      </w:r>
      <w:r w:rsidR="004155C7">
        <w:rPr>
          <w:rFonts w:cs="Arial"/>
        </w:rPr>
        <w:t xml:space="preserve"> </w:t>
      </w:r>
      <w:r>
        <w:rPr>
          <w:rFonts w:cs="Arial"/>
        </w:rPr>
        <w:t>mediterranea del Garda.</w:t>
      </w:r>
      <w:r w:rsidR="004155C7">
        <w:rPr>
          <w:rFonts w:cs="Arial"/>
        </w:rPr>
        <w:t xml:space="preserve"> </w:t>
      </w:r>
    </w:p>
    <w:p w:rsidR="00BD7C5B" w:rsidRDefault="0060326B" w:rsidP="00BD7C5B">
      <w:pPr>
        <w:jc w:val="both"/>
        <w:rPr>
          <w:rFonts w:cs="Arial"/>
        </w:rPr>
      </w:pPr>
      <w:r>
        <w:rPr>
          <w:rFonts w:cs="Arial"/>
        </w:rPr>
        <w:t>G</w:t>
      </w:r>
      <w:r w:rsidR="00BD7C5B">
        <w:rPr>
          <w:rFonts w:cs="Arial"/>
        </w:rPr>
        <w:t xml:space="preserve">li edifici liberty, i grandi parchi, il clima mite </w:t>
      </w:r>
      <w:r>
        <w:rPr>
          <w:rFonts w:cs="Arial"/>
        </w:rPr>
        <w:t>anche nei mesi invernali</w:t>
      </w:r>
      <w:r w:rsidR="00BD7C5B">
        <w:rPr>
          <w:rFonts w:cs="Arial"/>
        </w:rPr>
        <w:t xml:space="preserve">. </w:t>
      </w:r>
      <w:r>
        <w:rPr>
          <w:rFonts w:cs="Arial"/>
        </w:rPr>
        <w:t>Sono</w:t>
      </w:r>
      <w:r w:rsidR="00BD7C5B">
        <w:rPr>
          <w:rFonts w:cs="Arial"/>
        </w:rPr>
        <w:t xml:space="preserve"> le caratteristiche distintive delle località dell’Alto Garda, Arco e Riva del Garda in particolare</w:t>
      </w:r>
      <w:r>
        <w:rPr>
          <w:rFonts w:cs="Arial"/>
        </w:rPr>
        <w:t>.</w:t>
      </w:r>
      <w:r w:rsidR="00BD7C5B">
        <w:rPr>
          <w:rFonts w:cs="Arial"/>
        </w:rPr>
        <w:t xml:space="preserve"> </w:t>
      </w:r>
      <w:r>
        <w:rPr>
          <w:rFonts w:cs="Arial"/>
        </w:rPr>
        <w:t>I</w:t>
      </w:r>
      <w:r w:rsidR="00BD7C5B">
        <w:rPr>
          <w:rFonts w:cs="Arial"/>
        </w:rPr>
        <w:t xml:space="preserve"> luoghi della “</w:t>
      </w:r>
      <w:proofErr w:type="spellStart"/>
      <w:r w:rsidR="00BD7C5B">
        <w:rPr>
          <w:rFonts w:cs="Arial"/>
        </w:rPr>
        <w:t>Kurort</w:t>
      </w:r>
      <w:proofErr w:type="spellEnd"/>
      <w:r w:rsidR="00BD7C5B">
        <w:rPr>
          <w:rFonts w:cs="Arial"/>
        </w:rPr>
        <w:t xml:space="preserve">” di metà Ottocento </w:t>
      </w:r>
      <w:r>
        <w:rPr>
          <w:rFonts w:cs="Arial"/>
        </w:rPr>
        <w:t>dove</w:t>
      </w:r>
      <w:r w:rsidR="00BD7C5B">
        <w:rPr>
          <w:rFonts w:cs="Arial"/>
        </w:rPr>
        <w:t xml:space="preserve"> soggiornarono scrittori come </w:t>
      </w:r>
      <w:r>
        <w:rPr>
          <w:rFonts w:cs="Arial"/>
        </w:rPr>
        <w:t xml:space="preserve">Rainer Maria </w:t>
      </w:r>
      <w:proofErr w:type="spellStart"/>
      <w:r w:rsidR="00BD7C5B">
        <w:rPr>
          <w:rFonts w:cs="Arial"/>
        </w:rPr>
        <w:t>Rilke</w:t>
      </w:r>
      <w:proofErr w:type="spellEnd"/>
      <w:r w:rsidR="00BD7C5B">
        <w:rPr>
          <w:rFonts w:cs="Arial"/>
        </w:rPr>
        <w:t xml:space="preserve">, </w:t>
      </w:r>
      <w:r>
        <w:rPr>
          <w:rFonts w:cs="Arial"/>
        </w:rPr>
        <w:t xml:space="preserve">Franz </w:t>
      </w:r>
      <w:r w:rsidR="00BD7C5B">
        <w:rPr>
          <w:rFonts w:cs="Arial"/>
        </w:rPr>
        <w:t xml:space="preserve">Kafka, Thomas Mann, </w:t>
      </w:r>
      <w:r>
        <w:rPr>
          <w:rFonts w:cs="Arial"/>
        </w:rPr>
        <w:t xml:space="preserve">Friedrich </w:t>
      </w:r>
      <w:r w:rsidR="00BD7C5B">
        <w:rPr>
          <w:rFonts w:cs="Arial"/>
        </w:rPr>
        <w:t>Niet</w:t>
      </w:r>
      <w:r>
        <w:rPr>
          <w:rFonts w:cs="Arial"/>
        </w:rPr>
        <w:t>z</w:t>
      </w:r>
      <w:r w:rsidR="00BD7C5B">
        <w:rPr>
          <w:rFonts w:cs="Arial"/>
        </w:rPr>
        <w:t xml:space="preserve">sche. Ad Arco si può percorrere la </w:t>
      </w:r>
      <w:proofErr w:type="spellStart"/>
      <w:r w:rsidR="00BD7C5B" w:rsidRPr="0060326B">
        <w:rPr>
          <w:rFonts w:cs="Arial"/>
          <w:b/>
        </w:rPr>
        <w:t>Rilke</w:t>
      </w:r>
      <w:proofErr w:type="spellEnd"/>
      <w:r w:rsidR="00BD7C5B" w:rsidRPr="0060326B">
        <w:rPr>
          <w:rFonts w:cs="Arial"/>
          <w:b/>
        </w:rPr>
        <w:t xml:space="preserve"> Promenade</w:t>
      </w:r>
      <w:r w:rsidR="00BD7C5B">
        <w:rPr>
          <w:rFonts w:cs="Arial"/>
        </w:rPr>
        <w:t xml:space="preserve"> </w:t>
      </w:r>
      <w:r>
        <w:rPr>
          <w:rFonts w:cs="Arial"/>
        </w:rPr>
        <w:t>un itinerario che dal cuore del borgo sale fino ai ruderi del castello</w:t>
      </w:r>
      <w:r w:rsidR="004155C7">
        <w:rPr>
          <w:rFonts w:cs="Arial"/>
        </w:rPr>
        <w:t xml:space="preserve"> medievale</w:t>
      </w:r>
      <w:r>
        <w:rPr>
          <w:rFonts w:cs="Arial"/>
        </w:rPr>
        <w:t xml:space="preserve"> e poi </w:t>
      </w:r>
      <w:r w:rsidR="004155C7">
        <w:rPr>
          <w:rFonts w:cs="Arial"/>
        </w:rPr>
        <w:t>prosegue</w:t>
      </w:r>
      <w:r>
        <w:rPr>
          <w:rFonts w:cs="Arial"/>
        </w:rPr>
        <w:t xml:space="preserve"> attraverso le </w:t>
      </w:r>
      <w:proofErr w:type="spellStart"/>
      <w:r>
        <w:rPr>
          <w:rFonts w:cs="Arial"/>
        </w:rPr>
        <w:t>olivaie</w:t>
      </w:r>
      <w:proofErr w:type="spellEnd"/>
      <w:r w:rsidR="004155C7">
        <w:rPr>
          <w:rFonts w:cs="Arial"/>
        </w:rPr>
        <w:t>,</w:t>
      </w:r>
      <w:r>
        <w:rPr>
          <w:rFonts w:cs="Arial"/>
        </w:rPr>
        <w:t xml:space="preserve"> tocca</w:t>
      </w:r>
      <w:r w:rsidR="004155C7">
        <w:rPr>
          <w:rFonts w:cs="Arial"/>
        </w:rPr>
        <w:t>re</w:t>
      </w:r>
      <w:r>
        <w:rPr>
          <w:rFonts w:cs="Arial"/>
        </w:rPr>
        <w:t xml:space="preserve"> il Parco </w:t>
      </w:r>
      <w:r w:rsidR="004155C7">
        <w:rPr>
          <w:rFonts w:cs="Arial"/>
        </w:rPr>
        <w:t xml:space="preserve">Arciducale, </w:t>
      </w:r>
      <w:r>
        <w:rPr>
          <w:rFonts w:cs="Arial"/>
        </w:rPr>
        <w:t>dirigersi verso gli abitati di Chiarano</w:t>
      </w:r>
      <w:r w:rsidR="004155C7">
        <w:rPr>
          <w:rFonts w:cs="Arial"/>
        </w:rPr>
        <w:t xml:space="preserve"> </w:t>
      </w:r>
      <w:r>
        <w:rPr>
          <w:rFonts w:cs="Arial"/>
        </w:rPr>
        <w:t>e Vigne</w:t>
      </w:r>
      <w:r w:rsidR="004155C7">
        <w:rPr>
          <w:rFonts w:cs="Arial"/>
        </w:rPr>
        <w:t xml:space="preserve"> e fare quindi ritorno ad Arco</w:t>
      </w:r>
      <w:r>
        <w:rPr>
          <w:rFonts w:cs="Arial"/>
        </w:rPr>
        <w:t>.</w:t>
      </w:r>
      <w:r w:rsidR="004155C7">
        <w:rPr>
          <w:rFonts w:cs="Arial"/>
        </w:rPr>
        <w:t xml:space="preserve"> </w:t>
      </w:r>
    </w:p>
    <w:p w:rsidR="004155C7" w:rsidRDefault="00BD7C5B" w:rsidP="004155C7">
      <w:pPr>
        <w:jc w:val="both"/>
        <w:rPr>
          <w:rFonts w:cs="Arial"/>
        </w:rPr>
      </w:pPr>
      <w:r>
        <w:rPr>
          <w:rFonts w:cs="Arial"/>
        </w:rPr>
        <w:t>Sigmund Freud,</w:t>
      </w:r>
      <w:r w:rsidR="004155C7">
        <w:rPr>
          <w:rFonts w:cs="Arial"/>
        </w:rPr>
        <w:t xml:space="preserve"> padre della psicoanalisi,</w:t>
      </w:r>
      <w:r>
        <w:rPr>
          <w:rFonts w:cs="Arial"/>
        </w:rPr>
        <w:t xml:space="preserve"> invece, aveva scelto la tranquillità di </w:t>
      </w:r>
      <w:r w:rsidRPr="00A06995">
        <w:rPr>
          <w:rFonts w:cs="Arial"/>
          <w:b/>
        </w:rPr>
        <w:t xml:space="preserve">Lavarone </w:t>
      </w:r>
      <w:r>
        <w:rPr>
          <w:rFonts w:cs="Arial"/>
        </w:rPr>
        <w:t>con il suo lago alpino nel cuore dell’Alpe Cimbra.</w:t>
      </w:r>
      <w:r w:rsidR="004155C7">
        <w:rPr>
          <w:rFonts w:cs="Arial"/>
        </w:rPr>
        <w:t xml:space="preserve"> Qui si può percorrere la </w:t>
      </w:r>
      <w:r w:rsidR="004155C7" w:rsidRPr="004155C7">
        <w:rPr>
          <w:rFonts w:cs="Arial"/>
        </w:rPr>
        <w:t xml:space="preserve">passeggiata che </w:t>
      </w:r>
      <w:r w:rsidR="004155C7" w:rsidRPr="004155C7">
        <w:rPr>
          <w:rFonts w:cs="Arial"/>
        </w:rPr>
        <w:lastRenderedPageBreak/>
        <w:t xml:space="preserve">porta dall'hotel </w:t>
      </w:r>
      <w:proofErr w:type="spellStart"/>
      <w:r w:rsidR="004155C7" w:rsidRPr="004155C7">
        <w:rPr>
          <w:rFonts w:cs="Arial"/>
        </w:rPr>
        <w:t>Du</w:t>
      </w:r>
      <w:proofErr w:type="spellEnd"/>
      <w:r w:rsidR="004155C7" w:rsidRPr="004155C7">
        <w:rPr>
          <w:rFonts w:cs="Arial"/>
        </w:rPr>
        <w:t xml:space="preserve"> </w:t>
      </w:r>
      <w:proofErr w:type="spellStart"/>
      <w:r w:rsidR="004155C7" w:rsidRPr="004155C7">
        <w:rPr>
          <w:rFonts w:cs="Arial"/>
        </w:rPr>
        <w:t>Lac</w:t>
      </w:r>
      <w:proofErr w:type="spellEnd"/>
      <w:r w:rsidR="004155C7" w:rsidRPr="004155C7">
        <w:rPr>
          <w:rFonts w:cs="Arial"/>
        </w:rPr>
        <w:t xml:space="preserve"> alle rive del lago</w:t>
      </w:r>
      <w:r w:rsidR="004155C7">
        <w:rPr>
          <w:rFonts w:cs="Arial"/>
        </w:rPr>
        <w:t>. T</w:t>
      </w:r>
      <w:r w:rsidR="004155C7" w:rsidRPr="004155C7">
        <w:rPr>
          <w:rFonts w:cs="Arial"/>
        </w:rPr>
        <w:t xml:space="preserve">otalmente </w:t>
      </w:r>
      <w:proofErr w:type="spellStart"/>
      <w:r w:rsidR="004155C7" w:rsidRPr="004155C7">
        <w:rPr>
          <w:rFonts w:cs="Arial"/>
        </w:rPr>
        <w:t>sbarrierata</w:t>
      </w:r>
      <w:proofErr w:type="spellEnd"/>
      <w:r w:rsidR="008D30D8">
        <w:rPr>
          <w:rFonts w:cs="Arial"/>
        </w:rPr>
        <w:t xml:space="preserve">, </w:t>
      </w:r>
      <w:r w:rsidR="004155C7" w:rsidRPr="004155C7">
        <w:rPr>
          <w:rFonts w:cs="Arial"/>
        </w:rPr>
        <w:t xml:space="preserve">adatta </w:t>
      </w:r>
      <w:r w:rsidR="008D30D8">
        <w:rPr>
          <w:rFonts w:cs="Arial"/>
        </w:rPr>
        <w:t xml:space="preserve">quindi </w:t>
      </w:r>
      <w:r w:rsidR="004155C7" w:rsidRPr="004155C7">
        <w:rPr>
          <w:rFonts w:cs="Arial"/>
        </w:rPr>
        <w:t>sia a carrozzine per bambini che per diversamente abili</w:t>
      </w:r>
      <w:r w:rsidR="004155C7">
        <w:rPr>
          <w:rFonts w:cs="Arial"/>
        </w:rPr>
        <w:t>, è stata resa a</w:t>
      </w:r>
      <w:r w:rsidR="004155C7" w:rsidRPr="004155C7">
        <w:rPr>
          <w:rFonts w:cs="Arial"/>
        </w:rPr>
        <w:t xml:space="preserve">ncora più attraente </w:t>
      </w:r>
      <w:r w:rsidR="004155C7">
        <w:rPr>
          <w:rFonts w:cs="Arial"/>
        </w:rPr>
        <w:t xml:space="preserve">posizionando </w:t>
      </w:r>
      <w:r w:rsidR="004155C7" w:rsidRPr="004155C7">
        <w:rPr>
          <w:rFonts w:cs="Arial"/>
        </w:rPr>
        <w:t xml:space="preserve">una ringhiera in stile belle époque </w:t>
      </w:r>
      <w:r w:rsidR="008D30D8">
        <w:rPr>
          <w:rFonts w:cs="Arial"/>
        </w:rPr>
        <w:t xml:space="preserve">che </w:t>
      </w:r>
      <w:r w:rsidR="004155C7" w:rsidRPr="004155C7">
        <w:rPr>
          <w:rFonts w:cs="Arial"/>
        </w:rPr>
        <w:t>richiama</w:t>
      </w:r>
      <w:r w:rsidR="008D30D8">
        <w:rPr>
          <w:rFonts w:cs="Arial"/>
        </w:rPr>
        <w:t>,</w:t>
      </w:r>
      <w:r w:rsidR="004155C7" w:rsidRPr="004155C7">
        <w:rPr>
          <w:rFonts w:cs="Arial"/>
        </w:rPr>
        <w:t xml:space="preserve"> non solo alcuni edifici circostanti</w:t>
      </w:r>
      <w:r w:rsidR="008D30D8">
        <w:rPr>
          <w:rFonts w:cs="Arial"/>
        </w:rPr>
        <w:t>,</w:t>
      </w:r>
      <w:r w:rsidR="004155C7" w:rsidRPr="004155C7">
        <w:rPr>
          <w:rFonts w:cs="Arial"/>
        </w:rPr>
        <w:t xml:space="preserve"> ma anche </w:t>
      </w:r>
      <w:r w:rsidR="004155C7">
        <w:rPr>
          <w:rFonts w:cs="Arial"/>
        </w:rPr>
        <w:t>il</w:t>
      </w:r>
      <w:r w:rsidR="004155C7" w:rsidRPr="004155C7">
        <w:rPr>
          <w:rFonts w:cs="Arial"/>
        </w:rPr>
        <w:t xml:space="preserve"> periodo</w:t>
      </w:r>
      <w:r w:rsidR="008D30D8">
        <w:rPr>
          <w:rFonts w:cs="Arial"/>
        </w:rPr>
        <w:t xml:space="preserve"> </w:t>
      </w:r>
      <w:r w:rsidR="004155C7">
        <w:rPr>
          <w:rFonts w:cs="Arial"/>
        </w:rPr>
        <w:t>di quella illustre frequentazione. Un percorso che vedrà il suo completamento con il recupero del sentiero della “</w:t>
      </w:r>
      <w:proofErr w:type="spellStart"/>
      <w:r w:rsidR="004155C7">
        <w:rPr>
          <w:rFonts w:cs="Arial"/>
        </w:rPr>
        <w:t>Prombis</w:t>
      </w:r>
      <w:proofErr w:type="spellEnd"/>
      <w:r w:rsidR="004155C7">
        <w:rPr>
          <w:rFonts w:cs="Arial"/>
        </w:rPr>
        <w:t xml:space="preserve">”, dal lago alla </w:t>
      </w:r>
      <w:r w:rsidR="0055679B">
        <w:rPr>
          <w:rFonts w:cs="Arial"/>
        </w:rPr>
        <w:t>f</w:t>
      </w:r>
      <w:r w:rsidR="004155C7">
        <w:rPr>
          <w:rFonts w:cs="Arial"/>
        </w:rPr>
        <w:t>razione Chiesa.</w:t>
      </w:r>
    </w:p>
    <w:p w:rsidR="00C74BC7" w:rsidRPr="00825400" w:rsidRDefault="00C74BC7" w:rsidP="00C74BC7">
      <w:pPr>
        <w:pStyle w:val="Nessunaspaziatura"/>
        <w:jc w:val="both"/>
        <w:rPr>
          <w:rFonts w:ascii="Arial" w:hAnsi="Arial" w:cs="Arial"/>
          <w:b/>
          <w:sz w:val="24"/>
          <w:szCs w:val="24"/>
        </w:rPr>
      </w:pPr>
      <w:r w:rsidRPr="00825400">
        <w:rPr>
          <w:rFonts w:ascii="Arial" w:hAnsi="Arial" w:cs="Arial"/>
          <w:sz w:val="24"/>
          <w:szCs w:val="24"/>
        </w:rPr>
        <w:t xml:space="preserve">Maggiori informazioni </w:t>
      </w:r>
      <w:hyperlink r:id="rId12" w:history="1">
        <w:r w:rsidRPr="00825400">
          <w:rPr>
            <w:rStyle w:val="Collegamentoipertestuale"/>
            <w:rFonts w:ascii="Arial" w:hAnsi="Arial" w:cs="Arial"/>
            <w:b/>
            <w:color w:val="auto"/>
            <w:sz w:val="24"/>
            <w:szCs w:val="24"/>
          </w:rPr>
          <w:t>qui</w:t>
        </w:r>
      </w:hyperlink>
    </w:p>
    <w:p w:rsidR="00670047" w:rsidRDefault="00670047" w:rsidP="00670047">
      <w:pPr>
        <w:jc w:val="both"/>
        <w:rPr>
          <w:rFonts w:cs="Arial"/>
        </w:rPr>
      </w:pPr>
    </w:p>
    <w:bookmarkEnd w:id="2"/>
    <w:p w:rsidR="00DD4796" w:rsidRDefault="00DF0C72" w:rsidP="00D447FE">
      <w:pPr>
        <w:jc w:val="both"/>
        <w:rPr>
          <w:rFonts w:cs="Arial"/>
        </w:rPr>
      </w:pPr>
      <w:r>
        <w:rPr>
          <w:rFonts w:cs="Arial"/>
        </w:rPr>
        <w:t>(</w:t>
      </w:r>
      <w:proofErr w:type="spellStart"/>
      <w:r>
        <w:rPr>
          <w:rFonts w:cs="Arial"/>
        </w:rPr>
        <w:t>m.b</w:t>
      </w:r>
      <w:proofErr w:type="spellEnd"/>
      <w:r>
        <w:rPr>
          <w:rFonts w:cs="Arial"/>
        </w:rPr>
        <w:t>.)</w:t>
      </w:r>
      <w:r w:rsidR="00BB1755">
        <w:rPr>
          <w:rFonts w:cs="Arial"/>
        </w:rPr>
        <w:t xml:space="preserve"> </w:t>
      </w:r>
    </w:p>
    <w:p w:rsidR="00DD4796" w:rsidRDefault="00DD4796" w:rsidP="00D447FE">
      <w:pPr>
        <w:jc w:val="both"/>
        <w:rPr>
          <w:rFonts w:cs="Arial"/>
        </w:rPr>
      </w:pPr>
      <w:bookmarkStart w:id="3" w:name="_GoBack"/>
      <w:bookmarkEnd w:id="3"/>
    </w:p>
    <w:p w:rsidR="00D447FE" w:rsidRPr="008B28EC" w:rsidRDefault="00D447FE" w:rsidP="00D447FE">
      <w:pPr>
        <w:jc w:val="both"/>
        <w:rPr>
          <w:rFonts w:cs="Arial"/>
        </w:rPr>
      </w:pPr>
      <w:r w:rsidRPr="00DC16F1">
        <w:rPr>
          <w:rFonts w:cs="Arial"/>
          <w:szCs w:val="24"/>
        </w:rPr>
        <w:t>Trento,</w:t>
      </w:r>
      <w:r w:rsidR="00576704" w:rsidRPr="00DC16F1">
        <w:rPr>
          <w:rFonts w:cs="Arial"/>
          <w:szCs w:val="24"/>
        </w:rPr>
        <w:t xml:space="preserve"> </w:t>
      </w:r>
      <w:r w:rsidR="002E3E82">
        <w:rPr>
          <w:rFonts w:cs="Arial"/>
          <w:szCs w:val="24"/>
        </w:rPr>
        <w:t xml:space="preserve">febbraio </w:t>
      </w:r>
      <w:r w:rsidRPr="00DC16F1">
        <w:rPr>
          <w:rFonts w:cs="Arial"/>
          <w:szCs w:val="24"/>
        </w:rPr>
        <w:t>201</w:t>
      </w:r>
      <w:r w:rsidR="00DF0C72">
        <w:rPr>
          <w:rFonts w:cs="Arial"/>
          <w:szCs w:val="24"/>
        </w:rPr>
        <w:t>9</w:t>
      </w:r>
    </w:p>
    <w:sectPr w:rsidR="00D447FE" w:rsidRPr="008B28EC" w:rsidSect="00A4410B">
      <w:headerReference w:type="default" r:id="rId13"/>
      <w:footerReference w:type="default" r:id="rId14"/>
      <w:pgSz w:w="11900" w:h="16840"/>
      <w:pgMar w:top="2835" w:right="1134" w:bottom="2552" w:left="1134" w:header="851"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85D31" w:rsidRDefault="00C85D31" w:rsidP="009C72FF">
      <w:r>
        <w:separator/>
      </w:r>
    </w:p>
  </w:endnote>
  <w:endnote w:type="continuationSeparator" w:id="0">
    <w:p w:rsidR="00C85D31" w:rsidRDefault="00C85D31" w:rsidP="009C72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ohoGothicPro-Light">
    <w:charset w:val="00"/>
    <w:family w:val="roman"/>
    <w:pitch w:val="variable"/>
  </w:font>
  <w:font w:name="Tahoma">
    <w:altName w:val="Tahoma"/>
    <w:panose1 w:val="020B0604030504040204"/>
    <w:charset w:val="00"/>
    <w:family w:val="swiss"/>
    <w:pitch w:val="variable"/>
    <w:sig w:usb0="E1002EFF" w:usb1="C000605B" w:usb2="00000029" w:usb3="00000000" w:csb0="000101FF" w:csb1="00000000"/>
  </w:font>
  <w:font w:name="Univers">
    <w:charset w:val="00"/>
    <w:family w:val="swiss"/>
    <w:pitch w:val="variable"/>
    <w:sig w:usb0="80000287" w:usb1="00000000" w:usb2="00000000" w:usb3="00000000" w:csb0="0000000F" w:csb1="00000000"/>
  </w:font>
  <w:font w:name="Century Gothic">
    <w:panose1 w:val="020B0502020202020204"/>
    <w:charset w:val="00"/>
    <w:family w:val="swiss"/>
    <w:pitch w:val="variable"/>
    <w:sig w:usb0="00000287" w:usb1="00000000" w:usb2="00000000" w:usb3="00000000" w:csb0="0000009F" w:csb1="00000000"/>
  </w:font>
  <w:font w:name="HelveticaNeueLT Std">
    <w:altName w:val="Arial"/>
    <w:panose1 w:val="00000000000000000000"/>
    <w:charset w:val="00"/>
    <w:family w:val="swiss"/>
    <w:notTrueType/>
    <w:pitch w:val="variable"/>
    <w:sig w:usb0="800000AF" w:usb1="4000204A"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866" w:type="dxa"/>
      <w:jc w:val="center"/>
      <w:tblLook w:val="04A0" w:firstRow="1" w:lastRow="0" w:firstColumn="1" w:lastColumn="0" w:noHBand="0" w:noVBand="1"/>
    </w:tblPr>
    <w:tblGrid>
      <w:gridCol w:w="4934"/>
      <w:gridCol w:w="4932"/>
    </w:tblGrid>
    <w:tr w:rsidR="000F631A" w:rsidRPr="00BC32E2" w:rsidTr="000D62FB">
      <w:trPr>
        <w:jc w:val="center"/>
      </w:trPr>
      <w:tc>
        <w:tcPr>
          <w:tcW w:w="4934" w:type="dxa"/>
          <w:shd w:val="clear" w:color="auto" w:fill="auto"/>
        </w:tcPr>
        <w:p w:rsidR="000F631A" w:rsidRPr="000D62FB" w:rsidRDefault="000F631A" w:rsidP="000A692D">
          <w:pPr>
            <w:pStyle w:val="Pidipagina"/>
            <w:rPr>
              <w:rFonts w:ascii="Arial" w:hAnsi="Arial" w:cs="Arial"/>
              <w:b/>
              <w:bCs/>
              <w:color w:val="000000" w:themeColor="text1"/>
              <w:sz w:val="18"/>
              <w:szCs w:val="18"/>
              <w:lang w:eastAsia="it-IT"/>
            </w:rPr>
          </w:pPr>
          <w:r w:rsidRPr="000D62FB">
            <w:rPr>
              <w:rFonts w:ascii="Arial" w:hAnsi="Arial" w:cs="Arial"/>
              <w:b/>
              <w:bCs/>
              <w:color w:val="000000" w:themeColor="text1"/>
              <w:sz w:val="18"/>
              <w:szCs w:val="18"/>
              <w:lang w:eastAsia="it-IT"/>
            </w:rPr>
            <w:t>UFFICIO STAMPA</w:t>
          </w:r>
        </w:p>
        <w:p w:rsidR="000F631A" w:rsidRPr="000D62FB" w:rsidRDefault="000F631A" w:rsidP="000A692D">
          <w:pPr>
            <w:pStyle w:val="Pidipagina"/>
            <w:rPr>
              <w:rFonts w:ascii="Arial" w:hAnsi="Arial" w:cs="Arial"/>
              <w:color w:val="000000" w:themeColor="text1"/>
              <w:sz w:val="18"/>
              <w:szCs w:val="18"/>
              <w:lang w:eastAsia="it-IT"/>
            </w:rPr>
          </w:pPr>
          <w:r w:rsidRPr="000D62FB">
            <w:rPr>
              <w:rFonts w:ascii="Arial" w:hAnsi="Arial" w:cs="Arial"/>
              <w:color w:val="000000" w:themeColor="text1"/>
              <w:sz w:val="18"/>
              <w:szCs w:val="18"/>
              <w:lang w:eastAsia="it-IT"/>
            </w:rPr>
            <w:t>Tel. 0461 219386</w:t>
          </w:r>
        </w:p>
        <w:p w:rsidR="000F631A" w:rsidRPr="000D62FB" w:rsidRDefault="000F631A" w:rsidP="000A692D">
          <w:pPr>
            <w:pStyle w:val="Pidipagina"/>
            <w:rPr>
              <w:rFonts w:ascii="Arial" w:hAnsi="Arial" w:cs="Arial"/>
              <w:color w:val="000000" w:themeColor="text1"/>
              <w:sz w:val="18"/>
              <w:szCs w:val="18"/>
              <w:lang w:eastAsia="it-IT"/>
            </w:rPr>
          </w:pPr>
          <w:r w:rsidRPr="000D62FB">
            <w:rPr>
              <w:rFonts w:ascii="Arial" w:hAnsi="Arial" w:cs="Arial"/>
              <w:color w:val="000000" w:themeColor="text1"/>
              <w:sz w:val="18"/>
              <w:szCs w:val="18"/>
              <w:lang w:eastAsia="it-IT"/>
            </w:rPr>
            <w:t>press@trentinomarketing.org</w:t>
          </w:r>
        </w:p>
        <w:p w:rsidR="000F631A" w:rsidRPr="00DE417A" w:rsidRDefault="000F631A" w:rsidP="000A692D">
          <w:pPr>
            <w:pStyle w:val="Pidipagina"/>
            <w:rPr>
              <w:rFonts w:ascii="HelveticaNeueLT Std" w:hAnsi="HelveticaNeueLT Std" w:cs="Arial"/>
              <w:sz w:val="20"/>
              <w:lang w:eastAsia="it-IT"/>
            </w:rPr>
          </w:pPr>
          <w:r w:rsidRPr="000D62FB">
            <w:rPr>
              <w:rFonts w:ascii="HelveticaNeueLT Std" w:hAnsi="HelveticaNeueLT Std" w:cs="Arial"/>
              <w:noProof/>
              <w:color w:val="000000" w:themeColor="text1"/>
              <w:sz w:val="20"/>
              <w:lang w:eastAsia="it-IT"/>
            </w:rPr>
            <w:drawing>
              <wp:inline distT="0" distB="0" distL="0" distR="0">
                <wp:extent cx="163195" cy="135890"/>
                <wp:effectExtent l="0" t="0" r="0" b="0"/>
                <wp:docPr id="11" name="Immagine 11" descr="Twitter_logo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witter_logo_blu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3195" cy="135890"/>
                        </a:xfrm>
                        <a:prstGeom prst="rect">
                          <a:avLst/>
                        </a:prstGeom>
                        <a:noFill/>
                        <a:ln>
                          <a:noFill/>
                        </a:ln>
                      </pic:spPr>
                    </pic:pic>
                  </a:graphicData>
                </a:graphic>
              </wp:inline>
            </w:drawing>
          </w:r>
          <w:r w:rsidRPr="000D62FB">
            <w:rPr>
              <w:rFonts w:ascii="Arial" w:hAnsi="Arial" w:cs="Arial"/>
              <w:color w:val="000000" w:themeColor="text1"/>
              <w:sz w:val="18"/>
              <w:szCs w:val="18"/>
              <w:lang w:val="en-US" w:eastAsia="it-IT"/>
            </w:rPr>
            <w:t>@</w:t>
          </w:r>
          <w:proofErr w:type="spellStart"/>
          <w:r w:rsidRPr="000D62FB">
            <w:rPr>
              <w:rFonts w:ascii="Arial" w:hAnsi="Arial" w:cs="Arial"/>
              <w:color w:val="000000" w:themeColor="text1"/>
              <w:sz w:val="18"/>
              <w:szCs w:val="18"/>
              <w:lang w:val="en-US" w:eastAsia="it-IT"/>
            </w:rPr>
            <w:t>Press</w:t>
          </w:r>
          <w:r w:rsidRPr="000D62FB">
            <w:rPr>
              <w:rFonts w:ascii="Arial" w:hAnsi="Arial" w:cs="Arial"/>
              <w:color w:val="000000" w:themeColor="text1"/>
              <w:sz w:val="18"/>
              <w:szCs w:val="18"/>
              <w:lang w:val="en-US" w:eastAsia="it-IT"/>
            </w:rPr>
            <w:softHyphen/>
          </w:r>
          <w:r w:rsidRPr="000D62FB">
            <w:rPr>
              <w:rFonts w:ascii="Arial" w:hAnsi="Arial" w:cs="Arial"/>
              <w:color w:val="000000" w:themeColor="text1"/>
              <w:sz w:val="18"/>
              <w:szCs w:val="18"/>
              <w:lang w:val="en-US" w:eastAsia="it-IT"/>
            </w:rPr>
            <w:softHyphen/>
            <w:t>Trentino</w:t>
          </w:r>
          <w:proofErr w:type="spellEnd"/>
        </w:p>
      </w:tc>
      <w:tc>
        <w:tcPr>
          <w:tcW w:w="4932" w:type="dxa"/>
          <w:shd w:val="clear" w:color="auto" w:fill="auto"/>
        </w:tcPr>
        <w:p w:rsidR="000F631A" w:rsidRPr="00DE417A" w:rsidRDefault="000F631A" w:rsidP="000A692D">
          <w:pPr>
            <w:pStyle w:val="Pidipagina"/>
            <w:jc w:val="right"/>
            <w:rPr>
              <w:rFonts w:ascii="HelveticaNeueLT Std" w:hAnsi="HelveticaNeueLT Std" w:cs="Arial"/>
              <w:sz w:val="20"/>
              <w:lang w:eastAsia="it-IT"/>
            </w:rPr>
          </w:pPr>
          <w:r w:rsidRPr="00B7482B">
            <w:rPr>
              <w:rFonts w:ascii="HelveticaNeueLT Std" w:hAnsi="HelveticaNeueLT Std" w:cs="Arial"/>
              <w:noProof/>
              <w:color w:val="00638E"/>
              <w:sz w:val="20"/>
              <w:lang w:eastAsia="it-IT"/>
            </w:rPr>
            <w:drawing>
              <wp:inline distT="0" distB="0" distL="0" distR="0">
                <wp:extent cx="1124374" cy="421640"/>
                <wp:effectExtent l="0" t="0" r="0" b="10160"/>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52158" cy="432059"/>
                        </a:xfrm>
                        <a:prstGeom prst="rect">
                          <a:avLst/>
                        </a:prstGeom>
                        <a:noFill/>
                        <a:ln>
                          <a:noFill/>
                        </a:ln>
                      </pic:spPr>
                    </pic:pic>
                  </a:graphicData>
                </a:graphic>
              </wp:inline>
            </w:drawing>
          </w:r>
        </w:p>
        <w:p w:rsidR="000F631A" w:rsidRPr="00DE417A" w:rsidRDefault="000F631A" w:rsidP="000A692D">
          <w:pPr>
            <w:pStyle w:val="Pidipagina"/>
            <w:jc w:val="right"/>
            <w:rPr>
              <w:rFonts w:ascii="HelveticaNeueLT Std" w:hAnsi="HelveticaNeueLT Std" w:cs="Arial"/>
              <w:sz w:val="20"/>
              <w:lang w:eastAsia="it-IT"/>
            </w:rPr>
          </w:pPr>
        </w:p>
      </w:tc>
    </w:tr>
  </w:tbl>
  <w:p w:rsidR="000F631A" w:rsidRDefault="00320F73">
    <w:pPr>
      <w:pStyle w:val="Pidipagina"/>
    </w:pPr>
    <w:r>
      <w:rPr>
        <w:noProof/>
        <w:lang w:eastAsia="it-IT"/>
      </w:rPr>
      <w:pict>
        <v:line id="Connettore 1 5" o:spid="_x0000_s2049" style="position:absolute;z-index:251660288;visibility:visible;mso-position-horizontal-relative:text;mso-position-vertical-relative:text" from="-1.3pt,-60.05pt" to="478.7pt,-60.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" strokecolor="black [3213]" strokeweight=".25pt">
          <v:stroke joinstyle="miter"/>
        </v:line>
      </w:pict>
    </w:r>
    <w:r w:rsidR="000F631A">
      <w:ptab w:relativeTo="margin" w:alignment="center" w:leader="none"/>
    </w:r>
    <w:r w:rsidR="000F631A">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85D31" w:rsidRDefault="00C85D31" w:rsidP="009C72FF">
      <w:r>
        <w:separator/>
      </w:r>
    </w:p>
  </w:footnote>
  <w:footnote w:type="continuationSeparator" w:id="0">
    <w:p w:rsidR="00C85D31" w:rsidRDefault="00C85D31" w:rsidP="009C72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F631A" w:rsidRDefault="000F631A">
    <w:pPr>
      <w:pStyle w:val="Intestazione"/>
    </w:pPr>
    <w:r>
      <w:rPr>
        <w:noProof/>
        <w:lang w:eastAsia="it-IT"/>
      </w:rPr>
      <w:drawing>
        <wp:inline distT="0" distB="0" distL="0" distR="0">
          <wp:extent cx="1549394" cy="510414"/>
          <wp:effectExtent l="19050" t="0" r="0" b="0"/>
          <wp:docPr id="10" name="Immagine 10" descr="T:\Benedetti Marco\Pubblica\Modelli cs\trentino_logo_multi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Benedetti Marco\Pubblica\Modelli cs\trentino_logo_multicolour.png"/>
                  <pic:cNvPicPr>
                    <a:picLocks noChangeAspect="1" noChangeArrowheads="1"/>
                  </pic:cNvPicPr>
                </pic:nvPicPr>
                <pic:blipFill>
                  <a:blip r:embed="rId1"/>
                  <a:srcRect/>
                  <a:stretch>
                    <a:fillRect/>
                  </a:stretch>
                </pic:blipFill>
                <pic:spPr bwMode="auto">
                  <a:xfrm>
                    <a:off x="0" y="0"/>
                    <a:ext cx="1549361" cy="510403"/>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5E906AB"/>
    <w:multiLevelType w:val="hybridMultilevel"/>
    <w:tmpl w:val="E14A5176"/>
    <w:lvl w:ilvl="0" w:tplc="0410000F">
      <w:start w:val="1"/>
      <w:numFmt w:val="decimal"/>
      <w:lvlText w:val="%1."/>
      <w:lvlJc w:val="left"/>
      <w:pPr>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1" w15:restartNumberingAfterBreak="0">
    <w:nsid w:val="27E37B3E"/>
    <w:multiLevelType w:val="hybridMultilevel"/>
    <w:tmpl w:val="99D04A2A"/>
    <w:lvl w:ilvl="0" w:tplc="04100001">
      <w:start w:val="1"/>
      <w:numFmt w:val="bullet"/>
      <w:lvlText w:val=""/>
      <w:lvlJc w:val="left"/>
      <w:pPr>
        <w:ind w:left="502" w:hanging="360"/>
      </w:pPr>
      <w:rPr>
        <w:rFonts w:ascii="Symbol" w:hAnsi="Symbol" w:hint="default"/>
      </w:rPr>
    </w:lvl>
    <w:lvl w:ilvl="1" w:tplc="04100003" w:tentative="1">
      <w:start w:val="1"/>
      <w:numFmt w:val="bullet"/>
      <w:lvlText w:val="o"/>
      <w:lvlJc w:val="left"/>
      <w:pPr>
        <w:ind w:left="1298" w:hanging="360"/>
      </w:pPr>
      <w:rPr>
        <w:rFonts w:ascii="Courier New" w:hAnsi="Courier New" w:cs="Courier New" w:hint="default"/>
      </w:rPr>
    </w:lvl>
    <w:lvl w:ilvl="2" w:tplc="04100005" w:tentative="1">
      <w:start w:val="1"/>
      <w:numFmt w:val="bullet"/>
      <w:lvlText w:val=""/>
      <w:lvlJc w:val="left"/>
      <w:pPr>
        <w:ind w:left="2018" w:hanging="360"/>
      </w:pPr>
      <w:rPr>
        <w:rFonts w:ascii="Wingdings" w:hAnsi="Wingdings" w:hint="default"/>
      </w:rPr>
    </w:lvl>
    <w:lvl w:ilvl="3" w:tplc="04100001" w:tentative="1">
      <w:start w:val="1"/>
      <w:numFmt w:val="bullet"/>
      <w:lvlText w:val=""/>
      <w:lvlJc w:val="left"/>
      <w:pPr>
        <w:ind w:left="2738" w:hanging="360"/>
      </w:pPr>
      <w:rPr>
        <w:rFonts w:ascii="Symbol" w:hAnsi="Symbol" w:hint="default"/>
      </w:rPr>
    </w:lvl>
    <w:lvl w:ilvl="4" w:tplc="04100003" w:tentative="1">
      <w:start w:val="1"/>
      <w:numFmt w:val="bullet"/>
      <w:lvlText w:val="o"/>
      <w:lvlJc w:val="left"/>
      <w:pPr>
        <w:ind w:left="3458" w:hanging="360"/>
      </w:pPr>
      <w:rPr>
        <w:rFonts w:ascii="Courier New" w:hAnsi="Courier New" w:cs="Courier New" w:hint="default"/>
      </w:rPr>
    </w:lvl>
    <w:lvl w:ilvl="5" w:tplc="04100005" w:tentative="1">
      <w:start w:val="1"/>
      <w:numFmt w:val="bullet"/>
      <w:lvlText w:val=""/>
      <w:lvlJc w:val="left"/>
      <w:pPr>
        <w:ind w:left="4178" w:hanging="360"/>
      </w:pPr>
      <w:rPr>
        <w:rFonts w:ascii="Wingdings" w:hAnsi="Wingdings" w:hint="default"/>
      </w:rPr>
    </w:lvl>
    <w:lvl w:ilvl="6" w:tplc="04100001" w:tentative="1">
      <w:start w:val="1"/>
      <w:numFmt w:val="bullet"/>
      <w:lvlText w:val=""/>
      <w:lvlJc w:val="left"/>
      <w:pPr>
        <w:ind w:left="4898" w:hanging="360"/>
      </w:pPr>
      <w:rPr>
        <w:rFonts w:ascii="Symbol" w:hAnsi="Symbol" w:hint="default"/>
      </w:rPr>
    </w:lvl>
    <w:lvl w:ilvl="7" w:tplc="04100003" w:tentative="1">
      <w:start w:val="1"/>
      <w:numFmt w:val="bullet"/>
      <w:lvlText w:val="o"/>
      <w:lvlJc w:val="left"/>
      <w:pPr>
        <w:ind w:left="5618" w:hanging="360"/>
      </w:pPr>
      <w:rPr>
        <w:rFonts w:ascii="Courier New" w:hAnsi="Courier New" w:cs="Courier New" w:hint="default"/>
      </w:rPr>
    </w:lvl>
    <w:lvl w:ilvl="8" w:tplc="04100005" w:tentative="1">
      <w:start w:val="1"/>
      <w:numFmt w:val="bullet"/>
      <w:lvlText w:val=""/>
      <w:lvlJc w:val="left"/>
      <w:pPr>
        <w:ind w:left="6338" w:hanging="360"/>
      </w:pPr>
      <w:rPr>
        <w:rFonts w:ascii="Wingdings" w:hAnsi="Wingdings" w:hint="default"/>
      </w:rPr>
    </w:lvl>
  </w:abstractNum>
  <w:abstractNum w:abstractNumId="2" w15:restartNumberingAfterBreak="0">
    <w:nsid w:val="28492283"/>
    <w:multiLevelType w:val="hybridMultilevel"/>
    <w:tmpl w:val="83F23F8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66075FBB"/>
    <w:multiLevelType w:val="multilevel"/>
    <w:tmpl w:val="89BC5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num>
  <w:num w:numId="3">
    <w:abstractNumId w:val="1"/>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283"/>
  <w:drawingGridHorizontalSpacing w:val="120"/>
  <w:displayHorizontalDrawingGridEvery w:val="2"/>
  <w:displayVertic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9C72FF"/>
    <w:rsid w:val="00053E24"/>
    <w:rsid w:val="00061B3C"/>
    <w:rsid w:val="000708AA"/>
    <w:rsid w:val="00092B77"/>
    <w:rsid w:val="000970D5"/>
    <w:rsid w:val="000A692D"/>
    <w:rsid w:val="000A74CA"/>
    <w:rsid w:val="000B024A"/>
    <w:rsid w:val="000C4F2A"/>
    <w:rsid w:val="000D27B1"/>
    <w:rsid w:val="000D59D2"/>
    <w:rsid w:val="000D62FB"/>
    <w:rsid w:val="000D6923"/>
    <w:rsid w:val="000D7F55"/>
    <w:rsid w:val="000E7814"/>
    <w:rsid w:val="000F2041"/>
    <w:rsid w:val="000F5B39"/>
    <w:rsid w:val="000F631A"/>
    <w:rsid w:val="001205F9"/>
    <w:rsid w:val="0013167C"/>
    <w:rsid w:val="00144F7C"/>
    <w:rsid w:val="00155FD3"/>
    <w:rsid w:val="001605FB"/>
    <w:rsid w:val="001669D7"/>
    <w:rsid w:val="00185948"/>
    <w:rsid w:val="001908DC"/>
    <w:rsid w:val="001936D7"/>
    <w:rsid w:val="001A5F8A"/>
    <w:rsid w:val="001B7EC4"/>
    <w:rsid w:val="001C253C"/>
    <w:rsid w:val="001C543F"/>
    <w:rsid w:val="001C5D85"/>
    <w:rsid w:val="001C6CA0"/>
    <w:rsid w:val="001F2F71"/>
    <w:rsid w:val="001F7C2E"/>
    <w:rsid w:val="00201BB9"/>
    <w:rsid w:val="00201FC3"/>
    <w:rsid w:val="00213E5F"/>
    <w:rsid w:val="00217EFF"/>
    <w:rsid w:val="00223D3D"/>
    <w:rsid w:val="0022549E"/>
    <w:rsid w:val="00246004"/>
    <w:rsid w:val="00252C6C"/>
    <w:rsid w:val="0025727E"/>
    <w:rsid w:val="00284A14"/>
    <w:rsid w:val="00287487"/>
    <w:rsid w:val="002933F5"/>
    <w:rsid w:val="002B2DF2"/>
    <w:rsid w:val="002D09B0"/>
    <w:rsid w:val="002E0144"/>
    <w:rsid w:val="002E3E82"/>
    <w:rsid w:val="003018AC"/>
    <w:rsid w:val="00320F73"/>
    <w:rsid w:val="003366B6"/>
    <w:rsid w:val="00342BBD"/>
    <w:rsid w:val="00347512"/>
    <w:rsid w:val="003476B0"/>
    <w:rsid w:val="003661B4"/>
    <w:rsid w:val="00373A8B"/>
    <w:rsid w:val="003803AF"/>
    <w:rsid w:val="00381AD6"/>
    <w:rsid w:val="00382BB2"/>
    <w:rsid w:val="003856DF"/>
    <w:rsid w:val="00396319"/>
    <w:rsid w:val="003C52A3"/>
    <w:rsid w:val="003C6629"/>
    <w:rsid w:val="003F363E"/>
    <w:rsid w:val="003F3739"/>
    <w:rsid w:val="003F6FC5"/>
    <w:rsid w:val="00404386"/>
    <w:rsid w:val="004051C1"/>
    <w:rsid w:val="0041263B"/>
    <w:rsid w:val="00414B4A"/>
    <w:rsid w:val="004155C7"/>
    <w:rsid w:val="004348F1"/>
    <w:rsid w:val="0043702B"/>
    <w:rsid w:val="00446DF7"/>
    <w:rsid w:val="004809A6"/>
    <w:rsid w:val="00485850"/>
    <w:rsid w:val="004A4134"/>
    <w:rsid w:val="004B1401"/>
    <w:rsid w:val="004B3FDD"/>
    <w:rsid w:val="004C3781"/>
    <w:rsid w:val="004E3678"/>
    <w:rsid w:val="004E783A"/>
    <w:rsid w:val="004E7FDE"/>
    <w:rsid w:val="00534CE9"/>
    <w:rsid w:val="00540F62"/>
    <w:rsid w:val="0055679B"/>
    <w:rsid w:val="00566508"/>
    <w:rsid w:val="00576704"/>
    <w:rsid w:val="00577656"/>
    <w:rsid w:val="00577A8A"/>
    <w:rsid w:val="005804A1"/>
    <w:rsid w:val="005848A9"/>
    <w:rsid w:val="00595356"/>
    <w:rsid w:val="005A0D15"/>
    <w:rsid w:val="005A45E9"/>
    <w:rsid w:val="005B455E"/>
    <w:rsid w:val="005B6F5D"/>
    <w:rsid w:val="005D01A2"/>
    <w:rsid w:val="005D1B20"/>
    <w:rsid w:val="005F26EF"/>
    <w:rsid w:val="0060326B"/>
    <w:rsid w:val="00622E1C"/>
    <w:rsid w:val="006256D8"/>
    <w:rsid w:val="00626AFB"/>
    <w:rsid w:val="006374B2"/>
    <w:rsid w:val="00641A0C"/>
    <w:rsid w:val="00645103"/>
    <w:rsid w:val="006469B6"/>
    <w:rsid w:val="00663B3C"/>
    <w:rsid w:val="00670047"/>
    <w:rsid w:val="00695487"/>
    <w:rsid w:val="006B3D66"/>
    <w:rsid w:val="00717251"/>
    <w:rsid w:val="00724E05"/>
    <w:rsid w:val="007312A0"/>
    <w:rsid w:val="00731ECA"/>
    <w:rsid w:val="0074772B"/>
    <w:rsid w:val="0075635D"/>
    <w:rsid w:val="00756883"/>
    <w:rsid w:val="007701DF"/>
    <w:rsid w:val="007714FE"/>
    <w:rsid w:val="0077380C"/>
    <w:rsid w:val="00780633"/>
    <w:rsid w:val="00797087"/>
    <w:rsid w:val="007B0451"/>
    <w:rsid w:val="007B67F0"/>
    <w:rsid w:val="007C4AD3"/>
    <w:rsid w:val="007C5F56"/>
    <w:rsid w:val="007D257A"/>
    <w:rsid w:val="007E19E7"/>
    <w:rsid w:val="007E2726"/>
    <w:rsid w:val="007E47CE"/>
    <w:rsid w:val="007E5534"/>
    <w:rsid w:val="007F5D11"/>
    <w:rsid w:val="00813CDA"/>
    <w:rsid w:val="00822726"/>
    <w:rsid w:val="00825400"/>
    <w:rsid w:val="008264FC"/>
    <w:rsid w:val="0082667B"/>
    <w:rsid w:val="008412BF"/>
    <w:rsid w:val="00841DB7"/>
    <w:rsid w:val="008472FB"/>
    <w:rsid w:val="00854C02"/>
    <w:rsid w:val="00855886"/>
    <w:rsid w:val="00857707"/>
    <w:rsid w:val="00867390"/>
    <w:rsid w:val="008A2827"/>
    <w:rsid w:val="008B19B4"/>
    <w:rsid w:val="008B28EC"/>
    <w:rsid w:val="008D2706"/>
    <w:rsid w:val="008D30D8"/>
    <w:rsid w:val="008D36FB"/>
    <w:rsid w:val="008D6265"/>
    <w:rsid w:val="008D67E0"/>
    <w:rsid w:val="008F1650"/>
    <w:rsid w:val="00914EC6"/>
    <w:rsid w:val="009156EA"/>
    <w:rsid w:val="00930C28"/>
    <w:rsid w:val="00936422"/>
    <w:rsid w:val="00950E9B"/>
    <w:rsid w:val="009804CE"/>
    <w:rsid w:val="0098381E"/>
    <w:rsid w:val="00991C6B"/>
    <w:rsid w:val="00992575"/>
    <w:rsid w:val="0099448B"/>
    <w:rsid w:val="00996AC1"/>
    <w:rsid w:val="009A1FFC"/>
    <w:rsid w:val="009A242D"/>
    <w:rsid w:val="009A45B5"/>
    <w:rsid w:val="009C186B"/>
    <w:rsid w:val="009C72FF"/>
    <w:rsid w:val="009E22AE"/>
    <w:rsid w:val="009E5554"/>
    <w:rsid w:val="009F20BF"/>
    <w:rsid w:val="009F3355"/>
    <w:rsid w:val="009F4BC7"/>
    <w:rsid w:val="00A012B7"/>
    <w:rsid w:val="00A06995"/>
    <w:rsid w:val="00A10A23"/>
    <w:rsid w:val="00A1234D"/>
    <w:rsid w:val="00A13EA3"/>
    <w:rsid w:val="00A16396"/>
    <w:rsid w:val="00A23E3A"/>
    <w:rsid w:val="00A27923"/>
    <w:rsid w:val="00A4410B"/>
    <w:rsid w:val="00A73261"/>
    <w:rsid w:val="00A74FF4"/>
    <w:rsid w:val="00A817CB"/>
    <w:rsid w:val="00A928AD"/>
    <w:rsid w:val="00AA6983"/>
    <w:rsid w:val="00AB264A"/>
    <w:rsid w:val="00AB2CF9"/>
    <w:rsid w:val="00AB51FE"/>
    <w:rsid w:val="00AE1429"/>
    <w:rsid w:val="00AF63F4"/>
    <w:rsid w:val="00B06C89"/>
    <w:rsid w:val="00B10525"/>
    <w:rsid w:val="00B43249"/>
    <w:rsid w:val="00B61314"/>
    <w:rsid w:val="00B95685"/>
    <w:rsid w:val="00B96D16"/>
    <w:rsid w:val="00BA4848"/>
    <w:rsid w:val="00BB0BF2"/>
    <w:rsid w:val="00BB1755"/>
    <w:rsid w:val="00BB19C5"/>
    <w:rsid w:val="00BB26B6"/>
    <w:rsid w:val="00BB3E2C"/>
    <w:rsid w:val="00BB4B4B"/>
    <w:rsid w:val="00BC5B3D"/>
    <w:rsid w:val="00BC77FB"/>
    <w:rsid w:val="00BD4144"/>
    <w:rsid w:val="00BD7C5B"/>
    <w:rsid w:val="00BF63AD"/>
    <w:rsid w:val="00C02761"/>
    <w:rsid w:val="00C21374"/>
    <w:rsid w:val="00C25B98"/>
    <w:rsid w:val="00C3604C"/>
    <w:rsid w:val="00C40386"/>
    <w:rsid w:val="00C55D75"/>
    <w:rsid w:val="00C655C5"/>
    <w:rsid w:val="00C74BC7"/>
    <w:rsid w:val="00C85D31"/>
    <w:rsid w:val="00C87C95"/>
    <w:rsid w:val="00C96291"/>
    <w:rsid w:val="00CB56F5"/>
    <w:rsid w:val="00CC4CB6"/>
    <w:rsid w:val="00CC5395"/>
    <w:rsid w:val="00CD02B5"/>
    <w:rsid w:val="00CE0BA9"/>
    <w:rsid w:val="00CE3399"/>
    <w:rsid w:val="00CE63D2"/>
    <w:rsid w:val="00CF5EA8"/>
    <w:rsid w:val="00D01F14"/>
    <w:rsid w:val="00D05EBE"/>
    <w:rsid w:val="00D25071"/>
    <w:rsid w:val="00D25DEE"/>
    <w:rsid w:val="00D30DB1"/>
    <w:rsid w:val="00D3146E"/>
    <w:rsid w:val="00D330F9"/>
    <w:rsid w:val="00D3353A"/>
    <w:rsid w:val="00D35905"/>
    <w:rsid w:val="00D447FE"/>
    <w:rsid w:val="00D46902"/>
    <w:rsid w:val="00D6595A"/>
    <w:rsid w:val="00D72EB1"/>
    <w:rsid w:val="00D73EC1"/>
    <w:rsid w:val="00D914DC"/>
    <w:rsid w:val="00D96280"/>
    <w:rsid w:val="00DA7633"/>
    <w:rsid w:val="00DB549B"/>
    <w:rsid w:val="00DB58DA"/>
    <w:rsid w:val="00DC16F1"/>
    <w:rsid w:val="00DC77A8"/>
    <w:rsid w:val="00DD4177"/>
    <w:rsid w:val="00DD4796"/>
    <w:rsid w:val="00DD6CC4"/>
    <w:rsid w:val="00DD7962"/>
    <w:rsid w:val="00DF0C72"/>
    <w:rsid w:val="00DF21C6"/>
    <w:rsid w:val="00E051C6"/>
    <w:rsid w:val="00E1624C"/>
    <w:rsid w:val="00E32487"/>
    <w:rsid w:val="00E3745E"/>
    <w:rsid w:val="00E401FB"/>
    <w:rsid w:val="00E44A3F"/>
    <w:rsid w:val="00E76C14"/>
    <w:rsid w:val="00E90796"/>
    <w:rsid w:val="00E90D39"/>
    <w:rsid w:val="00E90F86"/>
    <w:rsid w:val="00E97652"/>
    <w:rsid w:val="00EC6057"/>
    <w:rsid w:val="00ED3666"/>
    <w:rsid w:val="00ED6648"/>
    <w:rsid w:val="00EE50D2"/>
    <w:rsid w:val="00F120F0"/>
    <w:rsid w:val="00F16462"/>
    <w:rsid w:val="00F207FB"/>
    <w:rsid w:val="00F212EE"/>
    <w:rsid w:val="00F2597E"/>
    <w:rsid w:val="00F33714"/>
    <w:rsid w:val="00F379B5"/>
    <w:rsid w:val="00F53ABB"/>
    <w:rsid w:val="00F55F31"/>
    <w:rsid w:val="00F66A83"/>
    <w:rsid w:val="00F7101A"/>
    <w:rsid w:val="00F82CD8"/>
    <w:rsid w:val="00F86B94"/>
    <w:rsid w:val="00F941A7"/>
    <w:rsid w:val="00FA78E7"/>
    <w:rsid w:val="00FC75A7"/>
    <w:rsid w:val="00FD41C8"/>
    <w:rsid w:val="00FD610A"/>
    <w:rsid w:val="00FD7EF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0AD184A0"/>
  <w15:docId w15:val="{F605C85F-62C8-4EAC-8323-4001CE8787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rsid w:val="005B6F5D"/>
    <w:rPr>
      <w:rFonts w:ascii="Arial" w:eastAsia="Times New Roman" w:hAnsi="Arial" w:cs="Times New Roman"/>
      <w:szCs w:val="20"/>
      <w:lang w:eastAsia="it-IT"/>
    </w:rPr>
  </w:style>
  <w:style w:type="paragraph" w:styleId="Titolo1">
    <w:name w:val="heading 1"/>
    <w:basedOn w:val="Normale"/>
    <w:link w:val="Titolo1Carattere"/>
    <w:uiPriority w:val="9"/>
    <w:qFormat/>
    <w:rsid w:val="00992575"/>
    <w:pPr>
      <w:spacing w:before="100" w:beforeAutospacing="1" w:after="100" w:afterAutospacing="1"/>
      <w:outlineLvl w:val="0"/>
    </w:pPr>
    <w:rPr>
      <w:rFonts w:ascii="Times New Roman" w:eastAsiaTheme="minorHAnsi" w:hAnsi="Times New Roman"/>
      <w:b/>
      <w:bCs/>
      <w:color w:val="000000"/>
      <w:kern w:val="36"/>
      <w:sz w:val="48"/>
      <w:szCs w:val="4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IntestazioneCarattere">
    <w:name w:val="Intestazione Carattere"/>
    <w:basedOn w:val="Carpredefinitoparagrafo"/>
    <w:link w:val="Intestazione"/>
    <w:rsid w:val="009C72FF"/>
  </w:style>
  <w:style w:type="paragraph" w:styleId="Pidipagina">
    <w:name w:val="footer"/>
    <w:basedOn w:val="Normale"/>
    <w:link w:val="Pidipagina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PidipaginaCarattere">
    <w:name w:val="Piè di pagina Carattere"/>
    <w:basedOn w:val="Carpredefinitoparagrafo"/>
    <w:link w:val="Pidipagina"/>
    <w:rsid w:val="009C72FF"/>
  </w:style>
  <w:style w:type="paragraph" w:styleId="Nessunaspaziatura">
    <w:name w:val="No Spacing"/>
    <w:uiPriority w:val="1"/>
    <w:qFormat/>
    <w:rsid w:val="002D09B0"/>
    <w:rPr>
      <w:rFonts w:ascii="Times New Roman" w:eastAsia="Times New Roman" w:hAnsi="Times New Roman" w:cs="Times New Roman"/>
      <w:sz w:val="20"/>
      <w:szCs w:val="20"/>
      <w:lang w:eastAsia="it-IT"/>
    </w:rPr>
  </w:style>
  <w:style w:type="character" w:customStyle="1" w:styleId="TestoSohoL10">
    <w:name w:val="Testo Soho L 10"/>
    <w:rsid w:val="002D09B0"/>
    <w:rPr>
      <w:rFonts w:ascii="SohoGothicPro-Light" w:hAnsi="SohoGothicPro-Light"/>
      <w:color w:val="000000"/>
      <w:spacing w:val="-2"/>
      <w:sz w:val="16"/>
      <w:szCs w:val="16"/>
    </w:rPr>
  </w:style>
  <w:style w:type="character" w:styleId="Collegamentoipertestuale">
    <w:name w:val="Hyperlink"/>
    <w:basedOn w:val="Carpredefinitoparagrafo"/>
    <w:uiPriority w:val="99"/>
    <w:unhideWhenUsed/>
    <w:rsid w:val="002D09B0"/>
    <w:rPr>
      <w:color w:val="0563C1" w:themeColor="hyperlink"/>
      <w:u w:val="single"/>
    </w:rPr>
  </w:style>
  <w:style w:type="paragraph" w:styleId="Testofumetto">
    <w:name w:val="Balloon Text"/>
    <w:basedOn w:val="Normale"/>
    <w:link w:val="TestofumettoCarattere"/>
    <w:uiPriority w:val="99"/>
    <w:semiHidden/>
    <w:unhideWhenUsed/>
    <w:rsid w:val="00813CDA"/>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813CDA"/>
    <w:rPr>
      <w:rFonts w:ascii="Tahoma" w:eastAsia="Times New Roman" w:hAnsi="Tahoma" w:cs="Tahoma"/>
      <w:sz w:val="16"/>
      <w:szCs w:val="16"/>
      <w:lang w:eastAsia="it-IT"/>
    </w:rPr>
  </w:style>
  <w:style w:type="paragraph" w:customStyle="1" w:styleId="Corpodeltesto21">
    <w:name w:val="Corpo del testo 21"/>
    <w:basedOn w:val="Normale"/>
    <w:uiPriority w:val="99"/>
    <w:rsid w:val="00D72EB1"/>
    <w:pPr>
      <w:suppressAutoHyphens/>
      <w:spacing w:line="360" w:lineRule="atLeast"/>
      <w:jc w:val="both"/>
    </w:pPr>
    <w:rPr>
      <w:rFonts w:ascii="Univers" w:hAnsi="Univers" w:cs="Univers"/>
      <w:szCs w:val="24"/>
      <w:lang w:eastAsia="ar-SA"/>
    </w:rPr>
  </w:style>
  <w:style w:type="paragraph" w:styleId="Corpodeltesto2">
    <w:name w:val="Body Text 2"/>
    <w:basedOn w:val="Normale"/>
    <w:link w:val="Corpodeltesto2Carattere"/>
    <w:uiPriority w:val="99"/>
    <w:rsid w:val="000A692D"/>
    <w:pPr>
      <w:spacing w:line="360" w:lineRule="atLeast"/>
      <w:jc w:val="both"/>
    </w:pPr>
    <w:rPr>
      <w:rFonts w:ascii="Univers" w:hAnsi="Univers" w:cs="Univers"/>
      <w:szCs w:val="24"/>
    </w:rPr>
  </w:style>
  <w:style w:type="character" w:customStyle="1" w:styleId="Corpodeltesto2Carattere">
    <w:name w:val="Corpo del testo 2 Carattere"/>
    <w:basedOn w:val="Carpredefinitoparagrafo"/>
    <w:link w:val="Corpodeltesto2"/>
    <w:uiPriority w:val="99"/>
    <w:rsid w:val="000A692D"/>
    <w:rPr>
      <w:rFonts w:ascii="Univers" w:eastAsia="Times New Roman" w:hAnsi="Univers" w:cs="Univers"/>
      <w:lang w:eastAsia="it-IT"/>
    </w:rPr>
  </w:style>
  <w:style w:type="paragraph" w:customStyle="1" w:styleId="NormaleWeb1">
    <w:name w:val="Normale (Web)1"/>
    <w:basedOn w:val="Normale"/>
    <w:rsid w:val="000F631A"/>
    <w:pPr>
      <w:widowControl w:val="0"/>
      <w:suppressAutoHyphens/>
      <w:spacing w:before="28" w:after="28" w:line="100" w:lineRule="atLeast"/>
    </w:pPr>
    <w:rPr>
      <w:kern w:val="1"/>
      <w:szCs w:val="24"/>
      <w:lang w:eastAsia="hi-IN" w:bidi="hi-IN"/>
    </w:rPr>
  </w:style>
  <w:style w:type="character" w:customStyle="1" w:styleId="field-content">
    <w:name w:val="field-content"/>
    <w:basedOn w:val="Carpredefinitoparagrafo"/>
    <w:rsid w:val="001B7EC4"/>
  </w:style>
  <w:style w:type="character" w:customStyle="1" w:styleId="Titolo1Carattere">
    <w:name w:val="Titolo 1 Carattere"/>
    <w:basedOn w:val="Carpredefinitoparagrafo"/>
    <w:link w:val="Titolo1"/>
    <w:uiPriority w:val="9"/>
    <w:rsid w:val="00992575"/>
    <w:rPr>
      <w:rFonts w:ascii="Times New Roman" w:hAnsi="Times New Roman" w:cs="Times New Roman"/>
      <w:b/>
      <w:bCs/>
      <w:color w:val="000000"/>
      <w:kern w:val="36"/>
      <w:sz w:val="48"/>
      <w:szCs w:val="48"/>
      <w:lang w:eastAsia="it-IT"/>
    </w:rPr>
  </w:style>
  <w:style w:type="paragraph" w:styleId="NormaleWeb">
    <w:name w:val="Normal (Web)"/>
    <w:basedOn w:val="Normale"/>
    <w:uiPriority w:val="99"/>
    <w:unhideWhenUsed/>
    <w:rsid w:val="00992575"/>
    <w:pPr>
      <w:spacing w:before="100" w:beforeAutospacing="1" w:after="100" w:afterAutospacing="1"/>
    </w:pPr>
    <w:rPr>
      <w:rFonts w:ascii="Times New Roman" w:eastAsiaTheme="minorHAnsi" w:hAnsi="Times New Roman"/>
      <w:color w:val="000000"/>
      <w:szCs w:val="24"/>
    </w:rPr>
  </w:style>
  <w:style w:type="character" w:customStyle="1" w:styleId="product-fields-title-wrapper">
    <w:name w:val="product-fields-title-wrapper"/>
    <w:basedOn w:val="Carpredefinitoparagrafo"/>
    <w:rsid w:val="00992575"/>
  </w:style>
  <w:style w:type="character" w:styleId="Enfasicorsivo">
    <w:name w:val="Emphasis"/>
    <w:basedOn w:val="Carpredefinitoparagrafo"/>
    <w:qFormat/>
    <w:rsid w:val="00992575"/>
    <w:rPr>
      <w:i/>
      <w:iCs/>
    </w:rPr>
  </w:style>
  <w:style w:type="character" w:styleId="Enfasigrassetto">
    <w:name w:val="Strong"/>
    <w:basedOn w:val="Carpredefinitoparagrafo"/>
    <w:qFormat/>
    <w:rsid w:val="00992575"/>
    <w:rPr>
      <w:b/>
      <w:bCs/>
    </w:rPr>
  </w:style>
  <w:style w:type="paragraph" w:customStyle="1" w:styleId="Default">
    <w:name w:val="Default"/>
    <w:rsid w:val="00CC5395"/>
    <w:pPr>
      <w:autoSpaceDE w:val="0"/>
      <w:autoSpaceDN w:val="0"/>
      <w:adjustRightInd w:val="0"/>
    </w:pPr>
    <w:rPr>
      <w:rFonts w:ascii="Century Gothic" w:hAnsi="Century Gothic" w:cs="Century Gothic"/>
      <w:color w:val="000000"/>
    </w:rPr>
  </w:style>
  <w:style w:type="paragraph" w:styleId="Corpotesto">
    <w:name w:val="Body Text"/>
    <w:basedOn w:val="Normale"/>
    <w:link w:val="CorpotestoCarattere"/>
    <w:uiPriority w:val="99"/>
    <w:semiHidden/>
    <w:unhideWhenUsed/>
    <w:rsid w:val="002933F5"/>
    <w:pPr>
      <w:spacing w:after="120"/>
    </w:pPr>
  </w:style>
  <w:style w:type="character" w:customStyle="1" w:styleId="CorpotestoCarattere">
    <w:name w:val="Corpo testo Carattere"/>
    <w:basedOn w:val="Carpredefinitoparagrafo"/>
    <w:link w:val="Corpotesto"/>
    <w:uiPriority w:val="99"/>
    <w:semiHidden/>
    <w:rsid w:val="002933F5"/>
    <w:rPr>
      <w:rFonts w:ascii="Arial" w:eastAsia="Times New Roman" w:hAnsi="Arial" w:cs="Times New Roman"/>
      <w:szCs w:val="20"/>
      <w:lang w:eastAsia="it-IT"/>
    </w:rPr>
  </w:style>
  <w:style w:type="paragraph" w:styleId="Paragrafoelenco">
    <w:name w:val="List Paragraph"/>
    <w:basedOn w:val="Normale"/>
    <w:uiPriority w:val="34"/>
    <w:qFormat/>
    <w:rsid w:val="008D2706"/>
    <w:pPr>
      <w:ind w:left="720"/>
    </w:pPr>
    <w:rPr>
      <w:rFonts w:ascii="Times New Roman" w:eastAsia="Calibri" w:hAnsi="Times New Roman"/>
      <w:color w:val="000000"/>
      <w:szCs w:val="24"/>
    </w:rPr>
  </w:style>
  <w:style w:type="paragraph" w:customStyle="1" w:styleId="Nessunaspaziatura1">
    <w:name w:val="Nessuna spaziatura1"/>
    <w:rsid w:val="00A1234D"/>
    <w:pPr>
      <w:suppressAutoHyphens/>
      <w:spacing w:line="100" w:lineRule="atLeast"/>
    </w:pPr>
    <w:rPr>
      <w:rFonts w:ascii="Calibri" w:eastAsia="Calibri" w:hAnsi="Calibri" w:cs="Times New Roman"/>
      <w:lang w:eastAsia="hi-IN" w:bidi="hi-IN"/>
    </w:rPr>
  </w:style>
  <w:style w:type="character" w:styleId="Menzionenonrisolta">
    <w:name w:val="Unresolved Mention"/>
    <w:basedOn w:val="Carpredefinitoparagrafo"/>
    <w:uiPriority w:val="99"/>
    <w:semiHidden/>
    <w:unhideWhenUsed/>
    <w:rsid w:val="00D25DEE"/>
    <w:rPr>
      <w:color w:val="605E5C"/>
      <w:shd w:val="clear" w:color="auto" w:fill="E1DFDD"/>
    </w:rPr>
  </w:style>
  <w:style w:type="character" w:styleId="Collegamentovisitato">
    <w:name w:val="FollowedHyperlink"/>
    <w:basedOn w:val="Carpredefinitoparagrafo"/>
    <w:uiPriority w:val="99"/>
    <w:semiHidden/>
    <w:unhideWhenUsed/>
    <w:rsid w:val="002E3E8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6800000">
      <w:bodyDiv w:val="1"/>
      <w:marLeft w:val="0"/>
      <w:marRight w:val="0"/>
      <w:marTop w:val="0"/>
      <w:marBottom w:val="0"/>
      <w:divBdr>
        <w:top w:val="none" w:sz="0" w:space="0" w:color="auto"/>
        <w:left w:val="none" w:sz="0" w:space="0" w:color="auto"/>
        <w:bottom w:val="none" w:sz="0" w:space="0" w:color="auto"/>
        <w:right w:val="none" w:sz="0" w:space="0" w:color="auto"/>
      </w:divBdr>
    </w:div>
    <w:div w:id="505630583">
      <w:bodyDiv w:val="1"/>
      <w:marLeft w:val="0"/>
      <w:marRight w:val="0"/>
      <w:marTop w:val="0"/>
      <w:marBottom w:val="0"/>
      <w:divBdr>
        <w:top w:val="none" w:sz="0" w:space="0" w:color="auto"/>
        <w:left w:val="none" w:sz="0" w:space="0" w:color="auto"/>
        <w:bottom w:val="none" w:sz="0" w:space="0" w:color="auto"/>
        <w:right w:val="none" w:sz="0" w:space="0" w:color="auto"/>
      </w:divBdr>
    </w:div>
    <w:div w:id="831264346">
      <w:bodyDiv w:val="1"/>
      <w:marLeft w:val="0"/>
      <w:marRight w:val="0"/>
      <w:marTop w:val="0"/>
      <w:marBottom w:val="0"/>
      <w:divBdr>
        <w:top w:val="none" w:sz="0" w:space="0" w:color="auto"/>
        <w:left w:val="none" w:sz="0" w:space="0" w:color="auto"/>
        <w:bottom w:val="none" w:sz="0" w:space="0" w:color="auto"/>
        <w:right w:val="none" w:sz="0" w:space="0" w:color="auto"/>
      </w:divBdr>
    </w:div>
    <w:div w:id="1273048702">
      <w:bodyDiv w:val="1"/>
      <w:marLeft w:val="0"/>
      <w:marRight w:val="0"/>
      <w:marTop w:val="0"/>
      <w:marBottom w:val="0"/>
      <w:divBdr>
        <w:top w:val="none" w:sz="0" w:space="0" w:color="auto"/>
        <w:left w:val="none" w:sz="0" w:space="0" w:color="auto"/>
        <w:bottom w:val="none" w:sz="0" w:space="0" w:color="auto"/>
        <w:right w:val="none" w:sz="0" w:space="0" w:color="auto"/>
      </w:divBdr>
    </w:div>
    <w:div w:id="1517042271">
      <w:bodyDiv w:val="1"/>
      <w:marLeft w:val="0"/>
      <w:marRight w:val="0"/>
      <w:marTop w:val="0"/>
      <w:marBottom w:val="0"/>
      <w:divBdr>
        <w:top w:val="none" w:sz="0" w:space="0" w:color="auto"/>
        <w:left w:val="none" w:sz="0" w:space="0" w:color="auto"/>
        <w:bottom w:val="none" w:sz="0" w:space="0" w:color="auto"/>
        <w:right w:val="none" w:sz="0" w:space="0" w:color="auto"/>
      </w:divBdr>
    </w:div>
    <w:div w:id="196368539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use.it"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visittrentino.info/it/esperienze/arte-cultura"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visittrentino.info/it/esperienze/trentino-guest-card"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fondazionemcr.it/la_luna_e_poi" TargetMode="External"/><Relationship Id="rId4" Type="http://schemas.openxmlformats.org/officeDocument/2006/relationships/settings" Target="settings.xml"/><Relationship Id="rId9" Type="http://schemas.openxmlformats.org/officeDocument/2006/relationships/hyperlink" Target="http://www.mart.trento.i"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08429AC4-7670-4BB5-BE49-22B8A5433C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421</TotalTime>
  <Pages>4</Pages>
  <Words>1559</Words>
  <Characters>8892</Characters>
  <Application>Microsoft Office Word</Application>
  <DocSecurity>0</DocSecurity>
  <Lines>74</Lines>
  <Paragraphs>20</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10431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 S</dc:creator>
  <cp:lastModifiedBy>Benedetti Marco</cp:lastModifiedBy>
  <cp:revision>44</cp:revision>
  <cp:lastPrinted>2019-02-13T08:47:00Z</cp:lastPrinted>
  <dcterms:created xsi:type="dcterms:W3CDTF">2019-01-18T15:31:00Z</dcterms:created>
  <dcterms:modified xsi:type="dcterms:W3CDTF">2019-03-01T11:31:00Z</dcterms:modified>
</cp:coreProperties>
</file>