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ABB" w:rsidRPr="001D7ABB" w:rsidRDefault="001D7ABB" w:rsidP="001D7ABB">
      <w:pPr>
        <w:jc w:val="both"/>
        <w:rPr>
          <w:rFonts w:cs="Arial"/>
          <w:b/>
          <w:bCs/>
          <w:sz w:val="28"/>
          <w:szCs w:val="24"/>
        </w:rPr>
      </w:pPr>
      <w:r w:rsidRPr="001D7ABB">
        <w:rPr>
          <w:rFonts w:cs="Arial"/>
          <w:b/>
          <w:bCs/>
          <w:sz w:val="28"/>
          <w:szCs w:val="24"/>
        </w:rPr>
        <w:t>Un ricco patrimonio artistico che si può scoprire in ogni periodo dell'anno</w:t>
      </w:r>
    </w:p>
    <w:p w:rsidR="001D7ABB" w:rsidRPr="001D7ABB" w:rsidRDefault="001D7ABB" w:rsidP="001D7ABB">
      <w:pPr>
        <w:jc w:val="both"/>
        <w:rPr>
          <w:rFonts w:cs="Arial"/>
          <w:b/>
          <w:bCs/>
          <w:szCs w:val="24"/>
        </w:rPr>
      </w:pPr>
      <w:r w:rsidRPr="001D7ABB">
        <w:rPr>
          <w:rFonts w:cs="Arial"/>
          <w:b/>
          <w:bCs/>
          <w:sz w:val="32"/>
          <w:szCs w:val="24"/>
        </w:rPr>
        <w:t>IN TRENTINO LA CULTURA NON VA IN LETARGO</w:t>
      </w:r>
    </w:p>
    <w:p w:rsidR="001D7ABB" w:rsidRPr="001D7ABB" w:rsidRDefault="001D7ABB" w:rsidP="001D7ABB">
      <w:pPr>
        <w:jc w:val="both"/>
        <w:rPr>
          <w:rFonts w:cs="Arial"/>
          <w:b/>
          <w:bCs/>
          <w:szCs w:val="24"/>
        </w:rPr>
      </w:pPr>
    </w:p>
    <w:p w:rsidR="001D7ABB" w:rsidRPr="001D7ABB" w:rsidRDefault="001D7ABB" w:rsidP="001D7ABB">
      <w:pPr>
        <w:spacing w:line="276" w:lineRule="auto"/>
        <w:jc w:val="both"/>
        <w:rPr>
          <w:rFonts w:cs="Arial"/>
          <w:b/>
          <w:bCs/>
          <w:szCs w:val="24"/>
        </w:rPr>
      </w:pPr>
      <w:r w:rsidRPr="001D7ABB">
        <w:rPr>
          <w:rFonts w:cs="Arial"/>
          <w:b/>
          <w:bCs/>
          <w:szCs w:val="24"/>
        </w:rPr>
        <w:t xml:space="preserve">Anche nella stagione invernale il territorio offre un'ampia proposta di eventi culturali nelle città d'arte di Trento e Rovereto, di mostre temporanee nei principali musei - dal </w:t>
      </w:r>
      <w:proofErr w:type="spellStart"/>
      <w:r w:rsidRPr="001D7ABB">
        <w:rPr>
          <w:rFonts w:cs="Arial"/>
          <w:b/>
          <w:bCs/>
          <w:szCs w:val="24"/>
        </w:rPr>
        <w:t>Mart</w:t>
      </w:r>
      <w:proofErr w:type="spellEnd"/>
      <w:r w:rsidRPr="001D7ABB">
        <w:rPr>
          <w:rFonts w:cs="Arial"/>
          <w:b/>
          <w:bCs/>
          <w:szCs w:val="24"/>
        </w:rPr>
        <w:t xml:space="preserve"> al Muse - oltre agli originali percorsi di </w:t>
      </w:r>
      <w:proofErr w:type="spellStart"/>
      <w:r w:rsidRPr="001D7ABB">
        <w:rPr>
          <w:rFonts w:cs="Arial"/>
          <w:b/>
          <w:bCs/>
          <w:szCs w:val="24"/>
        </w:rPr>
        <w:t>Land-Art</w:t>
      </w:r>
      <w:proofErr w:type="spellEnd"/>
      <w:r w:rsidRPr="001D7ABB">
        <w:rPr>
          <w:rFonts w:cs="Arial"/>
          <w:b/>
          <w:bCs/>
          <w:szCs w:val="24"/>
        </w:rPr>
        <w:t xml:space="preserve"> </w:t>
      </w:r>
    </w:p>
    <w:p w:rsidR="001D7ABB" w:rsidRPr="001D7ABB" w:rsidRDefault="001D7ABB" w:rsidP="001D7ABB">
      <w:pPr>
        <w:spacing w:line="276" w:lineRule="auto"/>
        <w:jc w:val="both"/>
        <w:rPr>
          <w:rFonts w:cs="Arial"/>
          <w:b/>
          <w:bCs/>
          <w:szCs w:val="24"/>
        </w:rPr>
      </w:pPr>
    </w:p>
    <w:p w:rsidR="001D7ABB" w:rsidRPr="001D7ABB" w:rsidRDefault="001D7ABB" w:rsidP="001D7ABB">
      <w:pPr>
        <w:jc w:val="both"/>
        <w:rPr>
          <w:rFonts w:cs="Arial"/>
        </w:rPr>
      </w:pPr>
      <w:r w:rsidRPr="001D7ABB">
        <w:rPr>
          <w:rFonts w:cs="Arial"/>
          <w:b/>
          <w:bCs/>
          <w:szCs w:val="24"/>
        </w:rPr>
        <w:t>AL MART</w:t>
      </w:r>
    </w:p>
    <w:p w:rsidR="001D7ABB" w:rsidRPr="001D7ABB" w:rsidRDefault="001D7ABB" w:rsidP="001D7ABB">
      <w:pPr>
        <w:jc w:val="both"/>
        <w:rPr>
          <w:rFonts w:cs="Arial"/>
          <w:b/>
          <w:bCs/>
        </w:rPr>
      </w:pPr>
      <w:r w:rsidRPr="001D7ABB">
        <w:rPr>
          <w:rFonts w:cs="Arial"/>
          <w:b/>
          <w:bCs/>
        </w:rPr>
        <w:t>Realismo Magico, d</w:t>
      </w:r>
      <w:r w:rsidRPr="001D7ABB">
        <w:rPr>
          <w:rFonts w:cs="Arial"/>
          <w:b/>
        </w:rPr>
        <w:t xml:space="preserve">al 3 dicembre 2017 al 2 aprile 2018 </w:t>
      </w:r>
    </w:p>
    <w:p w:rsidR="001D7ABB" w:rsidRPr="001D7ABB" w:rsidRDefault="001D7ABB" w:rsidP="001D7ABB">
      <w:pPr>
        <w:jc w:val="both"/>
        <w:rPr>
          <w:rFonts w:cs="Arial"/>
          <w:bCs/>
        </w:rPr>
      </w:pPr>
      <w:r w:rsidRPr="001D7ABB">
        <w:rPr>
          <w:rFonts w:cs="Arial"/>
        </w:rPr>
        <w:t xml:space="preserve">In continuità con la grande mostra estiva </w:t>
      </w:r>
      <w:r w:rsidRPr="001D7ABB">
        <w:rPr>
          <w:rFonts w:cs="Arial"/>
          <w:i/>
          <w:iCs/>
        </w:rPr>
        <w:t>Un’eterna bellezza</w:t>
      </w:r>
      <w:r w:rsidRPr="001D7ABB">
        <w:rPr>
          <w:rFonts w:cs="Arial"/>
        </w:rPr>
        <w:t xml:space="preserve">, l’esposizione invernale, a cura di Gabriella Belli, Valerio </w:t>
      </w:r>
      <w:proofErr w:type="spellStart"/>
      <w:r w:rsidRPr="001D7ABB">
        <w:rPr>
          <w:rFonts w:cs="Arial"/>
        </w:rPr>
        <w:t>Terraroli</w:t>
      </w:r>
      <w:proofErr w:type="spellEnd"/>
      <w:r w:rsidRPr="001D7ABB">
        <w:rPr>
          <w:rFonts w:cs="Arial"/>
        </w:rPr>
        <w:t xml:space="preserve"> e Alessandra </w:t>
      </w:r>
      <w:proofErr w:type="spellStart"/>
      <w:r w:rsidRPr="001D7ABB">
        <w:rPr>
          <w:rFonts w:cs="Arial"/>
        </w:rPr>
        <w:t>Tidia</w:t>
      </w:r>
      <w:proofErr w:type="spellEnd"/>
      <w:r w:rsidRPr="001D7ABB">
        <w:rPr>
          <w:rFonts w:cs="Arial"/>
        </w:rPr>
        <w:t xml:space="preserve"> e in collaborazione con il </w:t>
      </w:r>
      <w:r w:rsidRPr="001D7ABB">
        <w:rPr>
          <w:rFonts w:cs="Arial"/>
          <w:b/>
          <w:bCs/>
        </w:rPr>
        <w:t>Sole 24 ore</w:t>
      </w:r>
      <w:r w:rsidRPr="001D7ABB">
        <w:rPr>
          <w:rFonts w:cs="Arial"/>
        </w:rPr>
        <w:t xml:space="preserve">, approfondisce una delle tendenze artistiche più significative del primo Novecento italiano: il </w:t>
      </w:r>
      <w:r w:rsidRPr="001D7ABB">
        <w:rPr>
          <w:rFonts w:cs="Arial"/>
          <w:b/>
          <w:bCs/>
        </w:rPr>
        <w:t>Realismo Magico</w:t>
      </w:r>
      <w:r w:rsidRPr="001D7ABB">
        <w:rPr>
          <w:rFonts w:cs="Arial"/>
        </w:rPr>
        <w:t xml:space="preserve">. Compreso tra l’esordio degli anni Venti e il suo sviluppo negli anni Trenta, il Realismo Magico è la declinazione italiana del movimento internazionale di </w:t>
      </w:r>
      <w:r w:rsidRPr="001D7ABB">
        <w:rPr>
          <w:rFonts w:cs="Arial"/>
          <w:b/>
          <w:bCs/>
        </w:rPr>
        <w:t>ritorno all’ordine</w:t>
      </w:r>
      <w:r w:rsidRPr="001D7ABB">
        <w:rPr>
          <w:rFonts w:cs="Arial"/>
        </w:rPr>
        <w:t xml:space="preserve"> di cui accentua l’</w:t>
      </w:r>
      <w:r w:rsidRPr="001D7ABB">
        <w:rPr>
          <w:rFonts w:cs="Arial"/>
          <w:bCs/>
        </w:rPr>
        <w:t>atmosfera rarefatta e senza tempo</w:t>
      </w:r>
      <w:r w:rsidRPr="001D7ABB">
        <w:rPr>
          <w:rFonts w:cs="Arial"/>
        </w:rPr>
        <w:t xml:space="preserve">. Depurata dalle tensioni del futurismo e dell’espressionismo, nasce una nuova modalità operativa che predilige una resa dell’immagine algida, tersa, spesso indagata nei più minuti dettagli, tanto </w:t>
      </w:r>
      <w:r w:rsidRPr="001D7ABB">
        <w:rPr>
          <w:rFonts w:cs="Arial"/>
          <w:bCs/>
        </w:rPr>
        <w:t>realistica</w:t>
      </w:r>
      <w:r w:rsidRPr="001D7ABB">
        <w:rPr>
          <w:rFonts w:cs="Arial"/>
        </w:rPr>
        <w:t xml:space="preserve">, quanto inevitabilmente </w:t>
      </w:r>
      <w:r w:rsidRPr="001D7ABB">
        <w:rPr>
          <w:rFonts w:cs="Arial"/>
          <w:bCs/>
        </w:rPr>
        <w:t>inquietante e straniante</w:t>
      </w:r>
      <w:r w:rsidRPr="001D7ABB">
        <w:rPr>
          <w:rFonts w:cs="Arial"/>
        </w:rPr>
        <w:t xml:space="preserve">, che guarda alla </w:t>
      </w:r>
      <w:r w:rsidRPr="001D7ABB">
        <w:rPr>
          <w:rFonts w:cs="Arial"/>
          <w:bCs/>
        </w:rPr>
        <w:t>tradizione nazionale, classica o rinascimentale</w:t>
      </w:r>
      <w:r w:rsidRPr="001D7ABB">
        <w:rPr>
          <w:rFonts w:cs="Arial"/>
        </w:rPr>
        <w:t xml:space="preserve"> ma anche al </w:t>
      </w:r>
      <w:proofErr w:type="spellStart"/>
      <w:r w:rsidRPr="001D7ABB">
        <w:rPr>
          <w:rFonts w:cs="Arial"/>
          <w:bCs/>
        </w:rPr>
        <w:t>decò</w:t>
      </w:r>
      <w:proofErr w:type="spellEnd"/>
      <w:r w:rsidRPr="001D7ABB">
        <w:rPr>
          <w:rFonts w:cs="Arial"/>
        </w:rPr>
        <w:t xml:space="preserve">. In mostra capolavori pittorici di </w:t>
      </w:r>
      <w:r w:rsidRPr="001D7ABB">
        <w:rPr>
          <w:rFonts w:cs="Arial"/>
          <w:bCs/>
        </w:rPr>
        <w:t>Carrà</w:t>
      </w:r>
      <w:r w:rsidRPr="001D7ABB">
        <w:rPr>
          <w:rFonts w:cs="Arial"/>
        </w:rPr>
        <w:t xml:space="preserve">, </w:t>
      </w:r>
      <w:r w:rsidRPr="001D7ABB">
        <w:rPr>
          <w:rFonts w:cs="Arial"/>
          <w:bCs/>
        </w:rPr>
        <w:t>de Chirico</w:t>
      </w:r>
      <w:r w:rsidRPr="001D7ABB">
        <w:rPr>
          <w:rFonts w:cs="Arial"/>
        </w:rPr>
        <w:t xml:space="preserve">, </w:t>
      </w:r>
      <w:proofErr w:type="spellStart"/>
      <w:r w:rsidRPr="001D7ABB">
        <w:rPr>
          <w:rFonts w:cs="Arial"/>
          <w:bCs/>
        </w:rPr>
        <w:t>Severini</w:t>
      </w:r>
      <w:proofErr w:type="spellEnd"/>
      <w:r w:rsidRPr="001D7ABB">
        <w:rPr>
          <w:rFonts w:cs="Arial"/>
        </w:rPr>
        <w:t xml:space="preserve"> e di </w:t>
      </w:r>
      <w:r w:rsidRPr="001D7ABB">
        <w:rPr>
          <w:rFonts w:cs="Arial"/>
          <w:bCs/>
        </w:rPr>
        <w:t>Cagnaccio</w:t>
      </w:r>
      <w:r w:rsidRPr="001D7ABB">
        <w:rPr>
          <w:rFonts w:cs="Arial"/>
        </w:rPr>
        <w:t xml:space="preserve">, </w:t>
      </w:r>
      <w:proofErr w:type="spellStart"/>
      <w:r w:rsidRPr="001D7ABB">
        <w:rPr>
          <w:rFonts w:cs="Arial"/>
          <w:bCs/>
        </w:rPr>
        <w:t>Campigli</w:t>
      </w:r>
      <w:proofErr w:type="spellEnd"/>
      <w:r w:rsidRPr="001D7ABB">
        <w:rPr>
          <w:rFonts w:cs="Arial"/>
        </w:rPr>
        <w:t xml:space="preserve">, </w:t>
      </w:r>
      <w:proofErr w:type="spellStart"/>
      <w:r w:rsidRPr="001D7ABB">
        <w:rPr>
          <w:rFonts w:cs="Arial"/>
          <w:bCs/>
        </w:rPr>
        <w:t>Donghi</w:t>
      </w:r>
      <w:proofErr w:type="spellEnd"/>
      <w:r w:rsidRPr="001D7ABB">
        <w:rPr>
          <w:rFonts w:cs="Arial"/>
        </w:rPr>
        <w:t xml:space="preserve">, </w:t>
      </w:r>
      <w:r w:rsidRPr="001D7ABB">
        <w:rPr>
          <w:rFonts w:cs="Arial"/>
          <w:bCs/>
        </w:rPr>
        <w:t>Funi</w:t>
      </w:r>
      <w:r w:rsidRPr="001D7ABB">
        <w:rPr>
          <w:rFonts w:cs="Arial"/>
        </w:rPr>
        <w:t xml:space="preserve">, </w:t>
      </w:r>
      <w:r w:rsidRPr="001D7ABB">
        <w:rPr>
          <w:rFonts w:cs="Arial"/>
          <w:bCs/>
        </w:rPr>
        <w:t>Martini</w:t>
      </w:r>
      <w:r w:rsidRPr="001D7ABB">
        <w:rPr>
          <w:rFonts w:cs="Arial"/>
        </w:rPr>
        <w:t xml:space="preserve">, </w:t>
      </w:r>
      <w:proofErr w:type="spellStart"/>
      <w:r w:rsidRPr="001D7ABB">
        <w:rPr>
          <w:rFonts w:cs="Arial"/>
          <w:bCs/>
        </w:rPr>
        <w:t>Marussig</w:t>
      </w:r>
      <w:proofErr w:type="spellEnd"/>
      <w:r w:rsidRPr="001D7ABB">
        <w:rPr>
          <w:rFonts w:cs="Arial"/>
        </w:rPr>
        <w:t xml:space="preserve">, </w:t>
      </w:r>
      <w:r w:rsidRPr="001D7ABB">
        <w:rPr>
          <w:rFonts w:cs="Arial"/>
          <w:bCs/>
        </w:rPr>
        <w:t>Morandi</w:t>
      </w:r>
      <w:r w:rsidRPr="001D7ABB">
        <w:rPr>
          <w:rFonts w:cs="Arial"/>
        </w:rPr>
        <w:t xml:space="preserve">, </w:t>
      </w:r>
      <w:r w:rsidRPr="001D7ABB">
        <w:rPr>
          <w:rFonts w:cs="Arial"/>
          <w:bCs/>
        </w:rPr>
        <w:t>Oppi</w:t>
      </w:r>
      <w:r w:rsidRPr="001D7ABB">
        <w:rPr>
          <w:rFonts w:cs="Arial"/>
        </w:rPr>
        <w:t xml:space="preserve">, </w:t>
      </w:r>
      <w:r w:rsidRPr="001D7ABB">
        <w:rPr>
          <w:rFonts w:cs="Arial"/>
          <w:bCs/>
        </w:rPr>
        <w:t>Sironi.</w:t>
      </w:r>
    </w:p>
    <w:p w:rsidR="001D7ABB" w:rsidRPr="001D7ABB" w:rsidRDefault="001D7ABB" w:rsidP="001D7ABB">
      <w:pPr>
        <w:jc w:val="both"/>
        <w:rPr>
          <w:rFonts w:cs="Arial"/>
        </w:rPr>
      </w:pPr>
    </w:p>
    <w:p w:rsidR="001D7ABB" w:rsidRPr="001D7ABB" w:rsidRDefault="001D7ABB" w:rsidP="001D7ABB">
      <w:pPr>
        <w:jc w:val="both"/>
        <w:rPr>
          <w:rFonts w:cs="Arial"/>
        </w:rPr>
      </w:pPr>
      <w:r w:rsidRPr="001D7ABB">
        <w:rPr>
          <w:rFonts w:cs="Arial"/>
          <w:b/>
          <w:bCs/>
          <w:szCs w:val="24"/>
        </w:rPr>
        <w:t>AL MUSE</w:t>
      </w:r>
    </w:p>
    <w:p w:rsidR="001D7ABB" w:rsidRPr="001D7ABB" w:rsidRDefault="001D7ABB" w:rsidP="001D7ABB">
      <w:pPr>
        <w:jc w:val="both"/>
        <w:rPr>
          <w:rStyle w:val="Enfasigrassetto"/>
          <w:rFonts w:cs="Arial"/>
          <w:b w:val="0"/>
          <w:bCs w:val="0"/>
          <w:szCs w:val="24"/>
        </w:rPr>
      </w:pPr>
      <w:r w:rsidRPr="001D7ABB">
        <w:rPr>
          <w:rFonts w:cs="Arial"/>
          <w:b/>
          <w:bCs/>
          <w:szCs w:val="24"/>
        </w:rPr>
        <w:t>Archimede, l’invenzione che diverte!, fino al 7 gennaio 2018</w:t>
      </w:r>
    </w:p>
    <w:p w:rsidR="001D7ABB" w:rsidRPr="001D7ABB" w:rsidRDefault="001D7ABB" w:rsidP="001D7ABB">
      <w:pPr>
        <w:jc w:val="both"/>
        <w:rPr>
          <w:rFonts w:cs="Arial"/>
          <w:b/>
          <w:bCs/>
        </w:rPr>
      </w:pPr>
      <w:r w:rsidRPr="001D7ABB">
        <w:rPr>
          <w:rStyle w:val="Enfasigrassetto"/>
          <w:rFonts w:cs="Arial"/>
          <w:b w:val="0"/>
          <w:bCs w:val="0"/>
          <w:szCs w:val="24"/>
        </w:rPr>
        <w:t xml:space="preserve">Il nome di Archimede, geniale inventore e matematico della classicità, è famosissimo. Tutti ne hanno sentito parlare e il suo mito – sorto fin dall'epoca romana durante la quale ne è stato celebrato il "divino ingegno" – è alimentato da numerose leggende, che lo vedono brillare tanto per acume, quanto per bizzarria. Se la sua fama è notevole, il contenuto delle sue opere e delle sue invenzioni, oggi, non è così conosciuto e spesso i suoi scritti sono appannaggio di pochi specialisti di storia della matematica. La mostra "Archimede. L'invenzione che diverte" presenta al pubblico la figura di Archimede quale massimo protagonista della cultura universale. </w:t>
      </w:r>
    </w:p>
    <w:p w:rsidR="001D7ABB" w:rsidRPr="001D7ABB" w:rsidRDefault="001D7ABB" w:rsidP="001D7ABB">
      <w:pPr>
        <w:jc w:val="both"/>
        <w:rPr>
          <w:rFonts w:cs="Arial"/>
          <w:szCs w:val="24"/>
        </w:rPr>
      </w:pPr>
      <w:r w:rsidRPr="001D7ABB">
        <w:rPr>
          <w:rFonts w:cs="Arial"/>
          <w:b/>
          <w:bCs/>
          <w:szCs w:val="24"/>
        </w:rPr>
        <w:t xml:space="preserve">Dna e genomica. Le nuove sfide della biologia, da febbraio 2018. </w:t>
      </w:r>
    </w:p>
    <w:p w:rsidR="001D7ABB" w:rsidRPr="001D7ABB" w:rsidRDefault="001D7ABB" w:rsidP="001D7ABB">
      <w:pPr>
        <w:jc w:val="both"/>
        <w:rPr>
          <w:rFonts w:cs="Arial"/>
          <w:b/>
          <w:color w:val="000000"/>
          <w:szCs w:val="24"/>
        </w:rPr>
      </w:pPr>
      <w:r w:rsidRPr="001D7ABB">
        <w:rPr>
          <w:rFonts w:cs="Arial"/>
          <w:szCs w:val="24"/>
        </w:rPr>
        <w:t xml:space="preserve">All’interno della mostra verranno trattati aspetti scientifici importanti e molto attuali, la cui conoscenza è finalizzata - anche - a migliorare la qualità della nostra vita. Il pubblico sarà invitato a riflettere sulle molte questioni e problematiche che scaturiscono dal progresso della genomica di oggi, considerando tre aspetti fondamentali che riguardano il nostro </w:t>
      </w:r>
      <w:r w:rsidRPr="001D7ABB">
        <w:rPr>
          <w:rFonts w:cs="Arial"/>
          <w:szCs w:val="24"/>
        </w:rPr>
        <w:lastRenderedPageBreak/>
        <w:t>patrimonio genetico: quanto conta il DNA, quali altri fattori intervengono (ambiente e stili di vita) e come e quanto possiamo intervenire per modificarlo. Il tutto accompagnato da aspetti che riguardano scelte individuali e sociali, tra cui emergono le questioni etiche.</w:t>
      </w:r>
    </w:p>
    <w:p w:rsidR="001D7ABB" w:rsidRPr="001D7ABB" w:rsidRDefault="001D7ABB" w:rsidP="001D7ABB">
      <w:pPr>
        <w:jc w:val="both"/>
        <w:rPr>
          <w:rFonts w:cs="Arial"/>
          <w:b/>
          <w:color w:val="000000"/>
          <w:szCs w:val="24"/>
        </w:rPr>
      </w:pPr>
    </w:p>
    <w:p w:rsidR="001D7ABB" w:rsidRPr="001D7ABB" w:rsidRDefault="001D7ABB" w:rsidP="001D7ABB">
      <w:pPr>
        <w:jc w:val="both"/>
        <w:rPr>
          <w:rFonts w:cs="Arial"/>
        </w:rPr>
      </w:pPr>
      <w:r w:rsidRPr="001D7ABB">
        <w:rPr>
          <w:rFonts w:cs="Arial"/>
          <w:b/>
          <w:color w:val="000000"/>
          <w:szCs w:val="24"/>
        </w:rPr>
        <w:t xml:space="preserve">ALLE GALLERIE </w:t>
      </w:r>
      <w:proofErr w:type="spellStart"/>
      <w:r w:rsidRPr="001D7ABB">
        <w:rPr>
          <w:rFonts w:cs="Arial"/>
          <w:b/>
          <w:color w:val="000000"/>
          <w:szCs w:val="24"/>
        </w:rPr>
        <w:t>DI</w:t>
      </w:r>
      <w:proofErr w:type="spellEnd"/>
      <w:r w:rsidRPr="001D7ABB">
        <w:rPr>
          <w:rFonts w:cs="Arial"/>
          <w:b/>
          <w:color w:val="000000"/>
          <w:szCs w:val="24"/>
        </w:rPr>
        <w:t xml:space="preserve"> PIEDICASTELLO</w:t>
      </w:r>
    </w:p>
    <w:p w:rsidR="001D7ABB" w:rsidRPr="001D7ABB" w:rsidRDefault="001D7ABB" w:rsidP="001D7ABB">
      <w:pPr>
        <w:autoSpaceDE w:val="0"/>
        <w:jc w:val="both"/>
        <w:rPr>
          <w:rFonts w:cs="Arial"/>
          <w:szCs w:val="24"/>
        </w:rPr>
      </w:pPr>
      <w:r w:rsidRPr="001D7ABB">
        <w:rPr>
          <w:rFonts w:cs="Arial"/>
          <w:b/>
          <w:bCs/>
          <w:szCs w:val="24"/>
        </w:rPr>
        <w:t xml:space="preserve">L’ultimo anno (1917 - 1918), dal 10 novembre 2017 al 4 novembre 2018. </w:t>
      </w:r>
    </w:p>
    <w:p w:rsidR="001D7ABB" w:rsidRPr="001D7ABB" w:rsidRDefault="001D7ABB" w:rsidP="001D7ABB">
      <w:pPr>
        <w:autoSpaceDE w:val="0"/>
        <w:jc w:val="both"/>
        <w:rPr>
          <w:rFonts w:cs="Arial"/>
          <w:color w:val="000000"/>
          <w:szCs w:val="24"/>
        </w:rPr>
      </w:pPr>
      <w:r w:rsidRPr="001D7ABB">
        <w:rPr>
          <w:rFonts w:cs="Arial"/>
          <w:szCs w:val="24"/>
        </w:rPr>
        <w:t xml:space="preserve">Una mostra dedicata alla Grande Guerra sul fronte italo-austriaco nel suo momento più critico e decisivo. Le ultime fasi del confitto viste dai suoi protagonisti: soldati e civili. Da una parte il visitatore diventa “testimone” delle battaglie affrontate dagli uomini in divisa sull’Isonzo, del crollo di Caporetto e del mutarsi della prospettiva di guerra italiana, da offensiva a difensiva. Dall’altra, può osservare i diversi modi in cui la guerra tratta e trasforma i civili: profughi, operai militarizzati, vittime, soggetti e oggetti di propaganda e politica autoritaria. </w:t>
      </w:r>
    </w:p>
    <w:p w:rsidR="001D7ABB" w:rsidRPr="001D7ABB" w:rsidRDefault="001D7ABB" w:rsidP="001D7ABB">
      <w:pPr>
        <w:pStyle w:val="Intestazione"/>
        <w:jc w:val="both"/>
        <w:rPr>
          <w:rFonts w:ascii="Arial" w:hAnsi="Arial" w:cs="Arial"/>
          <w:b/>
          <w:szCs w:val="20"/>
        </w:rPr>
      </w:pPr>
    </w:p>
    <w:p w:rsidR="001D7ABB" w:rsidRPr="001D7ABB" w:rsidRDefault="001D7ABB" w:rsidP="001D7ABB">
      <w:pPr>
        <w:pStyle w:val="Intestazione"/>
        <w:jc w:val="both"/>
        <w:rPr>
          <w:rFonts w:ascii="Arial" w:hAnsi="Arial" w:cs="Arial"/>
          <w:b/>
        </w:rPr>
      </w:pPr>
      <w:r w:rsidRPr="001D7ABB">
        <w:rPr>
          <w:rFonts w:ascii="Arial" w:hAnsi="Arial" w:cs="Arial"/>
          <w:b/>
        </w:rPr>
        <w:t xml:space="preserve">AL MUSEO DEGLI USI E COSTUMI DELLA GENTE TRENTINA </w:t>
      </w:r>
    </w:p>
    <w:p w:rsidR="001D7ABB" w:rsidRPr="001D7ABB" w:rsidRDefault="001D7ABB" w:rsidP="001D7ABB">
      <w:pPr>
        <w:pStyle w:val="Intestazione"/>
        <w:jc w:val="both"/>
        <w:rPr>
          <w:rFonts w:ascii="Arial" w:hAnsi="Arial" w:cs="Arial"/>
          <w:lang/>
        </w:rPr>
      </w:pPr>
      <w:r w:rsidRPr="001D7ABB">
        <w:rPr>
          <w:rFonts w:ascii="Arial" w:hAnsi="Arial" w:cs="Arial"/>
        </w:rPr>
        <w:t xml:space="preserve">Con i suoi cinque piani, le 43 sale e gli oltre 12 mila oggetti esposti, è il più importante museo etnografico italiano e uno dei più apprezzati in ambito europeo e alpino. Celebra il </w:t>
      </w:r>
      <w:r w:rsidRPr="001D7ABB">
        <w:rPr>
          <w:rFonts w:ascii="Arial" w:hAnsi="Arial" w:cs="Arial"/>
          <w:bCs/>
        </w:rPr>
        <w:t>lavoro rurale</w:t>
      </w:r>
      <w:r w:rsidRPr="001D7ABB">
        <w:rPr>
          <w:rFonts w:ascii="Arial" w:hAnsi="Arial" w:cs="Arial"/>
        </w:rPr>
        <w:t xml:space="preserve">, le ingegnose e versatili tecnologie comuni a tanti mestieri del mondo contadino, del mugnaio, del fabbro, del </w:t>
      </w:r>
      <w:proofErr w:type="spellStart"/>
      <w:r w:rsidRPr="001D7ABB">
        <w:rPr>
          <w:rFonts w:ascii="Arial" w:hAnsi="Arial" w:cs="Arial"/>
        </w:rPr>
        <w:t>malghese</w:t>
      </w:r>
      <w:proofErr w:type="spellEnd"/>
      <w:r w:rsidRPr="001D7ABB">
        <w:rPr>
          <w:rFonts w:ascii="Arial" w:hAnsi="Arial" w:cs="Arial"/>
        </w:rPr>
        <w:t xml:space="preserve">, del tessitore, del boscaiolo, del segantino, del carradore. Il racconto di un mondo oggi scomparso o profondamente trasformato, ma che il geniale fondatore del museo, </w:t>
      </w:r>
      <w:r w:rsidRPr="001D7ABB">
        <w:rPr>
          <w:rFonts w:ascii="Arial" w:hAnsi="Arial" w:cs="Arial"/>
          <w:bCs/>
        </w:rPr>
        <w:t xml:space="preserve">Giuseppe </w:t>
      </w:r>
      <w:proofErr w:type="spellStart"/>
      <w:r w:rsidRPr="001D7ABB">
        <w:rPr>
          <w:rFonts w:ascii="Arial" w:hAnsi="Arial" w:cs="Arial"/>
          <w:bCs/>
        </w:rPr>
        <w:t>Šebesta</w:t>
      </w:r>
      <w:proofErr w:type="spellEnd"/>
      <w:r w:rsidRPr="001D7ABB">
        <w:rPr>
          <w:rFonts w:ascii="Arial" w:hAnsi="Arial" w:cs="Arial"/>
        </w:rPr>
        <w:t xml:space="preserve">, riuscì pazientemente a ricostruire in queste sale. </w:t>
      </w:r>
    </w:p>
    <w:p w:rsidR="001D7ABB" w:rsidRPr="001D7ABB" w:rsidRDefault="001D7ABB" w:rsidP="001D7ABB">
      <w:pPr>
        <w:pStyle w:val="Intestazione"/>
        <w:jc w:val="both"/>
        <w:rPr>
          <w:rFonts w:ascii="Arial" w:hAnsi="Arial" w:cs="Arial"/>
        </w:rPr>
      </w:pPr>
      <w:r w:rsidRPr="001D7ABB">
        <w:rPr>
          <w:rFonts w:ascii="Arial" w:hAnsi="Arial" w:cs="Arial"/>
        </w:rPr>
        <w:t xml:space="preserve">Tra le iniziative proposte dal museo c'è il </w:t>
      </w:r>
      <w:r w:rsidRPr="001D7ABB">
        <w:rPr>
          <w:rFonts w:ascii="Arial" w:hAnsi="Arial" w:cs="Arial"/>
          <w:b/>
        </w:rPr>
        <w:t>Gran Carnevale Alpino di San Michele all’Adige</w:t>
      </w:r>
      <w:r w:rsidRPr="001D7ABB">
        <w:rPr>
          <w:rFonts w:ascii="Arial" w:hAnsi="Arial" w:cs="Arial"/>
        </w:rPr>
        <w:t>, in programma dal 3 al 4 febbraio, un'edizione che in occasione del decennale vedrà la partecipazione di un numero ancora maggiore di gruppi dall'Italia e dall'estero.</w:t>
      </w:r>
    </w:p>
    <w:p w:rsidR="001D7ABB" w:rsidRPr="001D7ABB" w:rsidRDefault="001D7ABB" w:rsidP="001D7ABB">
      <w:pPr>
        <w:pStyle w:val="Intestazione"/>
        <w:rPr>
          <w:rFonts w:ascii="Arial" w:hAnsi="Arial" w:cs="Arial"/>
          <w:b/>
        </w:rPr>
      </w:pPr>
    </w:p>
    <w:p w:rsidR="001D7ABB" w:rsidRPr="001D7ABB" w:rsidRDefault="001D7ABB" w:rsidP="001D7ABB">
      <w:pPr>
        <w:rPr>
          <w:rFonts w:cs="Arial"/>
          <w:b/>
        </w:rPr>
      </w:pPr>
      <w:r w:rsidRPr="001D7ABB">
        <w:rPr>
          <w:rFonts w:cs="Arial"/>
          <w:b/>
        </w:rPr>
        <w:t>ARTE SOTTO E SOPRA LA NEVE</w:t>
      </w:r>
    </w:p>
    <w:p w:rsidR="001D7ABB" w:rsidRPr="001D7ABB" w:rsidRDefault="001D7ABB" w:rsidP="001D7ABB">
      <w:pPr>
        <w:pStyle w:val="Nessunaspaziatura"/>
        <w:jc w:val="both"/>
        <w:rPr>
          <w:rFonts w:ascii="Arial" w:hAnsi="Arial" w:cs="Arial"/>
          <w:sz w:val="24"/>
          <w:szCs w:val="24"/>
        </w:rPr>
      </w:pPr>
      <w:r w:rsidRPr="001D7ABB">
        <w:rPr>
          <w:rFonts w:ascii="Arial" w:hAnsi="Arial" w:cs="Arial"/>
          <w:sz w:val="24"/>
          <w:szCs w:val="24"/>
        </w:rPr>
        <w:t xml:space="preserve">Agli appassionati di </w:t>
      </w:r>
      <w:proofErr w:type="spellStart"/>
      <w:r w:rsidRPr="001D7ABB">
        <w:rPr>
          <w:rFonts w:ascii="Arial" w:hAnsi="Arial" w:cs="Arial"/>
          <w:sz w:val="24"/>
          <w:szCs w:val="24"/>
        </w:rPr>
        <w:t>Land-Art</w:t>
      </w:r>
      <w:proofErr w:type="spellEnd"/>
      <w:r w:rsidRPr="001D7ABB">
        <w:rPr>
          <w:rFonts w:ascii="Arial" w:hAnsi="Arial" w:cs="Arial"/>
          <w:sz w:val="24"/>
          <w:szCs w:val="24"/>
        </w:rPr>
        <w:t xml:space="preserve">, il Trentino regala due itinerari suggestivi in veri </w:t>
      </w:r>
      <w:r w:rsidRPr="001D7ABB">
        <w:rPr>
          <w:rFonts w:ascii="Arial" w:hAnsi="Arial" w:cs="Arial"/>
          <w:b/>
          <w:sz w:val="24"/>
          <w:szCs w:val="24"/>
        </w:rPr>
        <w:t>musei all’aperto</w:t>
      </w:r>
      <w:r w:rsidRPr="001D7ABB">
        <w:rPr>
          <w:rFonts w:ascii="Arial" w:hAnsi="Arial" w:cs="Arial"/>
          <w:sz w:val="24"/>
          <w:szCs w:val="24"/>
        </w:rPr>
        <w:t xml:space="preserve"> da scoprire anche nella veste invernale. Tra i boschi della </w:t>
      </w:r>
      <w:r w:rsidRPr="001D7ABB">
        <w:rPr>
          <w:rFonts w:ascii="Arial" w:hAnsi="Arial" w:cs="Arial"/>
          <w:b/>
          <w:bCs/>
          <w:sz w:val="24"/>
          <w:szCs w:val="24"/>
        </w:rPr>
        <w:t>Val di Sella</w:t>
      </w:r>
      <w:r w:rsidRPr="001D7ABB">
        <w:rPr>
          <w:rFonts w:ascii="Arial" w:hAnsi="Arial" w:cs="Arial"/>
          <w:sz w:val="24"/>
          <w:szCs w:val="24"/>
        </w:rPr>
        <w:t xml:space="preserve">, artisti e creativi installano le loro opere organiche, fatte di rami e terra, fango e foglie, pezzi di corteccia, sassi e arbusti. Il percorso di </w:t>
      </w:r>
      <w:r w:rsidRPr="001D7ABB">
        <w:rPr>
          <w:rFonts w:ascii="Arial" w:hAnsi="Arial" w:cs="Arial"/>
          <w:b/>
          <w:bCs/>
          <w:sz w:val="24"/>
          <w:szCs w:val="24"/>
        </w:rPr>
        <w:t xml:space="preserve">Arte Sella </w:t>
      </w:r>
      <w:r w:rsidRPr="001D7ABB">
        <w:rPr>
          <w:rFonts w:ascii="Arial" w:hAnsi="Arial" w:cs="Arial"/>
          <w:bCs/>
          <w:sz w:val="24"/>
          <w:szCs w:val="24"/>
        </w:rPr>
        <w:t>ha assunto negli anni una valenza internazionale</w:t>
      </w:r>
      <w:r w:rsidRPr="001D7ABB">
        <w:rPr>
          <w:rFonts w:ascii="Arial" w:hAnsi="Arial" w:cs="Arial"/>
          <w:sz w:val="24"/>
          <w:szCs w:val="24"/>
        </w:rPr>
        <w:t xml:space="preserve"> e oggi tra gli alberi vivono sculture come </w:t>
      </w:r>
      <w:r w:rsidRPr="001D7ABB">
        <w:rPr>
          <w:rFonts w:ascii="Arial" w:hAnsi="Arial" w:cs="Arial"/>
          <w:i/>
          <w:iCs/>
          <w:sz w:val="24"/>
          <w:szCs w:val="24"/>
        </w:rPr>
        <w:t>Cervi</w:t>
      </w:r>
      <w:r w:rsidRPr="001D7ABB">
        <w:rPr>
          <w:rFonts w:ascii="Arial" w:hAnsi="Arial" w:cs="Arial"/>
          <w:sz w:val="24"/>
          <w:szCs w:val="24"/>
        </w:rPr>
        <w:t xml:space="preserve">, realizzati con terra e foglie di faggio, </w:t>
      </w:r>
      <w:r w:rsidRPr="001D7ABB">
        <w:rPr>
          <w:rFonts w:ascii="Arial" w:hAnsi="Arial" w:cs="Arial"/>
          <w:i/>
          <w:iCs/>
          <w:sz w:val="24"/>
          <w:szCs w:val="24"/>
        </w:rPr>
        <w:t xml:space="preserve">Il Sole </w:t>
      </w:r>
      <w:r w:rsidRPr="001D7ABB">
        <w:rPr>
          <w:rFonts w:ascii="Arial" w:hAnsi="Arial" w:cs="Arial"/>
          <w:sz w:val="24"/>
          <w:szCs w:val="24"/>
        </w:rPr>
        <w:t xml:space="preserve">costituito da tronchi, </w:t>
      </w:r>
      <w:r w:rsidRPr="001D7ABB">
        <w:rPr>
          <w:rFonts w:ascii="Arial" w:hAnsi="Arial" w:cs="Arial"/>
          <w:i/>
          <w:iCs/>
          <w:sz w:val="24"/>
          <w:szCs w:val="24"/>
        </w:rPr>
        <w:t xml:space="preserve">Eco </w:t>
      </w:r>
      <w:r w:rsidRPr="001D7ABB">
        <w:rPr>
          <w:rFonts w:ascii="Arial" w:hAnsi="Arial" w:cs="Arial"/>
          <w:sz w:val="24"/>
          <w:szCs w:val="24"/>
        </w:rPr>
        <w:t xml:space="preserve">fatta di rami di nocciolo. Tutte creazioni site </w:t>
      </w:r>
      <w:proofErr w:type="spellStart"/>
      <w:r w:rsidRPr="001D7ABB">
        <w:rPr>
          <w:rFonts w:ascii="Arial" w:hAnsi="Arial" w:cs="Arial"/>
          <w:sz w:val="24"/>
          <w:szCs w:val="24"/>
        </w:rPr>
        <w:t>specific</w:t>
      </w:r>
      <w:proofErr w:type="spellEnd"/>
      <w:r w:rsidRPr="001D7ABB">
        <w:rPr>
          <w:rFonts w:ascii="Arial" w:hAnsi="Arial" w:cs="Arial"/>
          <w:sz w:val="24"/>
          <w:szCs w:val="24"/>
        </w:rPr>
        <w:t xml:space="preserve"> che, anno dopo anno, sotto l’azione degli agenti atmosferici, cambiano aspetto, forma, consistenza o, addirittura, scompaiono. La decana è la </w:t>
      </w:r>
      <w:r w:rsidRPr="001D7ABB">
        <w:rPr>
          <w:rFonts w:ascii="Arial" w:hAnsi="Arial" w:cs="Arial"/>
          <w:i/>
          <w:iCs/>
          <w:sz w:val="24"/>
          <w:szCs w:val="24"/>
        </w:rPr>
        <w:t xml:space="preserve">Cattedrale Vegetale </w:t>
      </w:r>
      <w:r w:rsidRPr="001D7ABB">
        <w:rPr>
          <w:rFonts w:ascii="Arial" w:hAnsi="Arial" w:cs="Arial"/>
          <w:sz w:val="24"/>
          <w:szCs w:val="24"/>
        </w:rPr>
        <w:t xml:space="preserve">di Giuliano Mauri, </w:t>
      </w:r>
      <w:proofErr w:type="spellStart"/>
      <w:r w:rsidRPr="001D7ABB">
        <w:rPr>
          <w:rFonts w:ascii="Arial" w:hAnsi="Arial" w:cs="Arial"/>
          <w:sz w:val="24"/>
          <w:szCs w:val="24"/>
        </w:rPr>
        <w:t>land</w:t>
      </w:r>
      <w:proofErr w:type="spellEnd"/>
      <w:r w:rsidRPr="001D7ABB">
        <w:rPr>
          <w:rFonts w:ascii="Arial" w:hAnsi="Arial" w:cs="Arial"/>
          <w:sz w:val="24"/>
          <w:szCs w:val="24"/>
        </w:rPr>
        <w:t xml:space="preserve"> </w:t>
      </w:r>
      <w:proofErr w:type="spellStart"/>
      <w:r w:rsidRPr="001D7ABB">
        <w:rPr>
          <w:rFonts w:ascii="Arial" w:hAnsi="Arial" w:cs="Arial"/>
          <w:sz w:val="24"/>
          <w:szCs w:val="24"/>
        </w:rPr>
        <w:t>artist</w:t>
      </w:r>
      <w:proofErr w:type="spellEnd"/>
      <w:r w:rsidRPr="001D7ABB">
        <w:rPr>
          <w:rFonts w:ascii="Arial" w:hAnsi="Arial" w:cs="Arial"/>
          <w:sz w:val="24"/>
          <w:szCs w:val="24"/>
        </w:rPr>
        <w:t xml:space="preserve"> e padre delle architetture naturali: in Val di Sella, Mauri ha piantato più di ottanta fusti di carpino che si stanno trasformando, stagione dopo stagione, nelle colonne, nelle volte, negli archi di una cattedrale gotica total green.</w:t>
      </w:r>
    </w:p>
    <w:p w:rsidR="001D7ABB" w:rsidRPr="001D7ABB" w:rsidRDefault="001D7ABB" w:rsidP="001D7ABB">
      <w:pPr>
        <w:jc w:val="both"/>
        <w:rPr>
          <w:rFonts w:cs="Arial"/>
          <w:szCs w:val="24"/>
        </w:rPr>
      </w:pPr>
      <w:r w:rsidRPr="001D7ABB">
        <w:rPr>
          <w:rFonts w:cs="Arial"/>
          <w:bCs/>
          <w:szCs w:val="24"/>
        </w:rPr>
        <w:lastRenderedPageBreak/>
        <w:t>A</w:t>
      </w:r>
      <w:r w:rsidRPr="001D7ABB">
        <w:rPr>
          <w:rFonts w:cs="Arial"/>
          <w:szCs w:val="24"/>
        </w:rPr>
        <w:t xml:space="preserve">ll'interno della </w:t>
      </w:r>
      <w:proofErr w:type="spellStart"/>
      <w:r w:rsidRPr="001D7ABB">
        <w:rPr>
          <w:rFonts w:cs="Arial"/>
          <w:szCs w:val="24"/>
        </w:rPr>
        <w:t>skiarea</w:t>
      </w:r>
      <w:proofErr w:type="spellEnd"/>
      <w:r w:rsidRPr="001D7ABB">
        <w:rPr>
          <w:rFonts w:cs="Arial"/>
          <w:szCs w:val="24"/>
        </w:rPr>
        <w:t xml:space="preserve"> del </w:t>
      </w:r>
      <w:proofErr w:type="spellStart"/>
      <w:r w:rsidRPr="001D7ABB">
        <w:rPr>
          <w:rFonts w:cs="Arial"/>
          <w:szCs w:val="24"/>
        </w:rPr>
        <w:t>Latemar</w:t>
      </w:r>
      <w:proofErr w:type="spellEnd"/>
      <w:r w:rsidRPr="001D7ABB">
        <w:rPr>
          <w:rFonts w:cs="Arial"/>
          <w:bCs/>
          <w:szCs w:val="24"/>
        </w:rPr>
        <w:t xml:space="preserve"> si colloca invece </w:t>
      </w:r>
      <w:proofErr w:type="spellStart"/>
      <w:r w:rsidRPr="001D7ABB">
        <w:rPr>
          <w:rFonts w:cs="Arial"/>
          <w:b/>
          <w:bCs/>
          <w:szCs w:val="24"/>
        </w:rPr>
        <w:t>RespirArt</w:t>
      </w:r>
      <w:proofErr w:type="spellEnd"/>
      <w:r w:rsidRPr="001D7ABB">
        <w:rPr>
          <w:rFonts w:cs="Arial"/>
          <w:szCs w:val="24"/>
        </w:rPr>
        <w:t xml:space="preserve">. Anche qui le 13 opere, collocate lungo la Pista Agnello e le sue varianti, si trasformano col tempo: si scaldano al sole, si spezzano sotto il peso della neve, seguono le stagioni e il clima. </w:t>
      </w:r>
      <w:r w:rsidRPr="001D7ABB">
        <w:rPr>
          <w:rFonts w:cs="Arial"/>
          <w:color w:val="000000"/>
          <w:szCs w:val="24"/>
        </w:rPr>
        <w:t xml:space="preserve">Si scia fra giganteschi bozzoli di lana, opere d’arte che “incorniciano” le guglie del </w:t>
      </w:r>
      <w:proofErr w:type="spellStart"/>
      <w:r w:rsidRPr="001D7ABB">
        <w:rPr>
          <w:rFonts w:cs="Arial"/>
          <w:color w:val="000000"/>
          <w:szCs w:val="24"/>
        </w:rPr>
        <w:t>Latemar</w:t>
      </w:r>
      <w:proofErr w:type="spellEnd"/>
      <w:r w:rsidRPr="001D7ABB">
        <w:rPr>
          <w:rFonts w:cs="Arial"/>
          <w:color w:val="000000"/>
          <w:szCs w:val="24"/>
        </w:rPr>
        <w:t xml:space="preserve"> e stravaganti installazioni puntate al cielo. Le più recenti sono “</w:t>
      </w:r>
      <w:proofErr w:type="spellStart"/>
      <w:r w:rsidRPr="001D7ABB">
        <w:rPr>
          <w:rFonts w:cs="Arial"/>
          <w:color w:val="000000"/>
          <w:szCs w:val="24"/>
        </w:rPr>
        <w:t>Acutis</w:t>
      </w:r>
      <w:proofErr w:type="spellEnd"/>
      <w:r w:rsidRPr="001D7ABB">
        <w:rPr>
          <w:rFonts w:cs="Arial"/>
          <w:color w:val="000000"/>
          <w:szCs w:val="24"/>
        </w:rPr>
        <w:t xml:space="preserve">”, un cerchio di acciaio </w:t>
      </w:r>
      <w:proofErr w:type="spellStart"/>
      <w:r w:rsidRPr="001D7ABB">
        <w:rPr>
          <w:rFonts w:cs="Arial"/>
          <w:color w:val="000000"/>
          <w:szCs w:val="24"/>
        </w:rPr>
        <w:t>corten</w:t>
      </w:r>
      <w:proofErr w:type="spellEnd"/>
      <w:r w:rsidRPr="001D7ABB">
        <w:rPr>
          <w:rFonts w:cs="Arial"/>
          <w:color w:val="000000"/>
          <w:szCs w:val="24"/>
        </w:rPr>
        <w:t xml:space="preserve"> creato dall’artista di Gioia </w:t>
      </w:r>
      <w:proofErr w:type="spellStart"/>
      <w:r w:rsidRPr="001D7ABB">
        <w:rPr>
          <w:rFonts w:cs="Arial"/>
          <w:color w:val="000000"/>
          <w:szCs w:val="24"/>
        </w:rPr>
        <w:t>Tauro</w:t>
      </w:r>
      <w:proofErr w:type="spellEnd"/>
      <w:r w:rsidRPr="001D7ABB">
        <w:rPr>
          <w:rFonts w:cs="Arial"/>
          <w:color w:val="000000"/>
          <w:szCs w:val="24"/>
        </w:rPr>
        <w:t xml:space="preserve"> Cosimo </w:t>
      </w:r>
      <w:proofErr w:type="spellStart"/>
      <w:r w:rsidRPr="001D7ABB">
        <w:rPr>
          <w:rFonts w:cs="Arial"/>
          <w:color w:val="000000"/>
          <w:szCs w:val="24"/>
        </w:rPr>
        <w:t>Allera</w:t>
      </w:r>
      <w:proofErr w:type="spellEnd"/>
      <w:r w:rsidRPr="001D7ABB">
        <w:rPr>
          <w:rFonts w:cs="Arial"/>
          <w:color w:val="000000"/>
          <w:szCs w:val="24"/>
        </w:rPr>
        <w:t xml:space="preserve">, le grandi gocce fra i rami dell’artista trentino Federico Seppi, intitolate “Simulacro” e “Conversazioni virtuali”, opera dell’artista </w:t>
      </w:r>
      <w:proofErr w:type="spellStart"/>
      <w:r w:rsidRPr="001D7ABB">
        <w:rPr>
          <w:rFonts w:cs="Arial"/>
          <w:color w:val="000000"/>
          <w:szCs w:val="24"/>
        </w:rPr>
        <w:t>fiemmese</w:t>
      </w:r>
      <w:proofErr w:type="spellEnd"/>
      <w:r w:rsidRPr="001D7ABB">
        <w:rPr>
          <w:rFonts w:cs="Arial"/>
          <w:color w:val="000000"/>
          <w:szCs w:val="24"/>
        </w:rPr>
        <w:t xml:space="preserve"> Piergiorgio Dolina. </w:t>
      </w:r>
    </w:p>
    <w:p w:rsidR="001D7ABB" w:rsidRPr="001D7ABB" w:rsidRDefault="001D7ABB" w:rsidP="001D7ABB">
      <w:pPr>
        <w:rPr>
          <w:rFonts w:cs="Arial"/>
        </w:rPr>
      </w:pPr>
    </w:p>
    <w:p w:rsidR="001D7ABB" w:rsidRPr="001D7ABB" w:rsidRDefault="001D7ABB" w:rsidP="001D7ABB">
      <w:pPr>
        <w:pStyle w:val="Nessunaspaziatura"/>
        <w:jc w:val="both"/>
        <w:rPr>
          <w:rFonts w:ascii="Arial" w:hAnsi="Arial" w:cs="Arial"/>
          <w:sz w:val="24"/>
          <w:szCs w:val="24"/>
        </w:rPr>
      </w:pPr>
      <w:r w:rsidRPr="001D7ABB">
        <w:rPr>
          <w:rFonts w:ascii="Arial" w:hAnsi="Arial" w:cs="Arial"/>
          <w:sz w:val="24"/>
          <w:szCs w:val="24"/>
        </w:rPr>
        <w:t xml:space="preserve">Ulteriori informazioni a questo </w:t>
      </w:r>
      <w:hyperlink r:id="rId7" w:history="1">
        <w:r w:rsidRPr="001D7ABB">
          <w:rPr>
            <w:rStyle w:val="Collegamentoipertestuale"/>
            <w:rFonts w:ascii="Arial" w:hAnsi="Arial" w:cs="Arial"/>
            <w:sz w:val="24"/>
            <w:szCs w:val="24"/>
          </w:rPr>
          <w:t>link</w:t>
        </w:r>
      </w:hyperlink>
      <w:r w:rsidRPr="001D7ABB">
        <w:rPr>
          <w:rFonts w:ascii="Arial" w:hAnsi="Arial" w:cs="Arial"/>
          <w:sz w:val="24"/>
          <w:szCs w:val="24"/>
        </w:rPr>
        <w:t xml:space="preserve"> </w:t>
      </w:r>
    </w:p>
    <w:p w:rsidR="001D7ABB" w:rsidRPr="001D7ABB" w:rsidRDefault="001D7ABB" w:rsidP="001D7ABB">
      <w:pPr>
        <w:rPr>
          <w:rFonts w:cs="Arial"/>
        </w:rPr>
      </w:pPr>
    </w:p>
    <w:p w:rsidR="001D7ABB" w:rsidRDefault="001D7ABB" w:rsidP="001D7ABB">
      <w:pPr>
        <w:rPr>
          <w:rFonts w:cs="Arial"/>
        </w:rPr>
      </w:pPr>
    </w:p>
    <w:p w:rsidR="001D7ABB" w:rsidRPr="001D7ABB" w:rsidRDefault="001D7ABB" w:rsidP="001D7ABB">
      <w:pPr>
        <w:rPr>
          <w:rFonts w:cs="Arial"/>
        </w:rPr>
      </w:pPr>
      <w:r w:rsidRPr="001D7ABB">
        <w:rPr>
          <w:rFonts w:cs="Arial"/>
        </w:rPr>
        <w:t>(</w:t>
      </w:r>
      <w:proofErr w:type="spellStart"/>
      <w:r w:rsidRPr="001D7ABB">
        <w:rPr>
          <w:rFonts w:cs="Arial"/>
        </w:rPr>
        <w:t>m.b.</w:t>
      </w:r>
      <w:proofErr w:type="spellEnd"/>
      <w:r w:rsidRPr="001D7ABB">
        <w:rPr>
          <w:rFonts w:cs="Arial"/>
        </w:rPr>
        <w:t xml:space="preserve">) </w:t>
      </w:r>
    </w:p>
    <w:p w:rsidR="001D7ABB" w:rsidRDefault="001D7ABB" w:rsidP="001D7ABB">
      <w:pPr>
        <w:rPr>
          <w:rFonts w:cs="Arial"/>
        </w:rPr>
      </w:pPr>
    </w:p>
    <w:p w:rsidR="001D7ABB" w:rsidRPr="001D7ABB" w:rsidRDefault="001D7ABB" w:rsidP="001D7ABB">
      <w:pPr>
        <w:rPr>
          <w:rFonts w:cs="Arial"/>
        </w:rPr>
      </w:pPr>
    </w:p>
    <w:p w:rsidR="001D7ABB" w:rsidRPr="001D7ABB" w:rsidRDefault="001D7ABB" w:rsidP="001D7ABB">
      <w:pPr>
        <w:rPr>
          <w:rFonts w:cs="Arial"/>
        </w:rPr>
      </w:pPr>
      <w:r w:rsidRPr="001D7ABB">
        <w:rPr>
          <w:rFonts w:cs="Arial"/>
        </w:rPr>
        <w:t xml:space="preserve">Trento, ottobre 2017  </w:t>
      </w:r>
    </w:p>
    <w:p w:rsidR="009C72FF" w:rsidRPr="001D7ABB" w:rsidRDefault="009C72FF" w:rsidP="001D7ABB">
      <w:pPr>
        <w:rPr>
          <w:rFonts w:cs="Arial"/>
        </w:rPr>
      </w:pPr>
    </w:p>
    <w:sectPr w:rsidR="009C72FF" w:rsidRPr="001D7ABB" w:rsidSect="00252C6C">
      <w:headerReference w:type="default" r:id="rId8"/>
      <w:footerReference w:type="default" r:id="rId9"/>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0D2" w:rsidRDefault="00EE50D2" w:rsidP="009C72FF">
      <w:r>
        <w:separator/>
      </w:r>
    </w:p>
  </w:endnote>
  <w:endnote w:type="continuationSeparator" w:id="0">
    <w:p w:rsidR="00EE50D2" w:rsidRDefault="00EE50D2"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6B3D66" w:rsidRPr="00DE417A"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0D62FB">
            <w:rPr>
              <w:rFonts w:ascii="Arial" w:hAnsi="Arial" w:cs="Arial"/>
              <w:color w:val="000000" w:themeColor="text1"/>
              <w:sz w:val="18"/>
              <w:szCs w:val="18"/>
              <w:lang w:val="en-US" w:eastAsia="it-IT"/>
            </w:rPr>
            <w:t>@</w:t>
          </w:r>
          <w:proofErr w:type="spellStart"/>
          <w:r w:rsidR="006B3D66" w:rsidRPr="000D62FB">
            <w:rPr>
              <w:rFonts w:ascii="Arial" w:hAnsi="Arial" w:cs="Arial"/>
              <w:color w:val="000000" w:themeColor="text1"/>
              <w:sz w:val="18"/>
              <w:szCs w:val="18"/>
              <w:lang w:val="en-US" w:eastAsia="it-IT"/>
            </w:rPr>
            <w:t>Press</w:t>
          </w:r>
          <w:r w:rsidR="001669D7" w:rsidRPr="000D62FB">
            <w:rPr>
              <w:rFonts w:ascii="Arial" w:hAnsi="Arial" w:cs="Arial"/>
              <w:color w:val="000000" w:themeColor="text1"/>
              <w:sz w:val="18"/>
              <w:szCs w:val="18"/>
              <w:lang w:val="en-US" w:eastAsia="it-IT"/>
            </w:rPr>
            <w:softHyphen/>
          </w:r>
          <w:r w:rsidR="001669D7" w:rsidRPr="000D62FB">
            <w:rPr>
              <w:rFonts w:ascii="Arial" w:hAnsi="Arial" w:cs="Arial"/>
              <w:color w:val="000000" w:themeColor="text1"/>
              <w:sz w:val="18"/>
              <w:szCs w:val="18"/>
              <w:lang w:val="en-US" w:eastAsia="it-IT"/>
            </w:rPr>
            <w:softHyphen/>
          </w:r>
          <w:r w:rsidR="006B3D66" w:rsidRPr="000D62FB">
            <w:rPr>
              <w:rFonts w:ascii="Arial" w:hAnsi="Arial" w:cs="Arial"/>
              <w:color w:val="000000" w:themeColor="text1"/>
              <w:sz w:val="18"/>
              <w:szCs w:val="18"/>
              <w:lang w:val="en-US" w:eastAsia="it-IT"/>
            </w:rPr>
            <w:t>Trentino</w:t>
          </w:r>
          <w:proofErr w:type="spellEnd"/>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7E0BB2">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0D2" w:rsidRDefault="00EE50D2" w:rsidP="009C72FF">
      <w:r>
        <w:separator/>
      </w:r>
    </w:p>
  </w:footnote>
  <w:footnote w:type="continuationSeparator" w:id="0">
    <w:p w:rsidR="00EE50D2" w:rsidRDefault="00EE50D2"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813CD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D62FB"/>
    <w:rsid w:val="00144F7C"/>
    <w:rsid w:val="001669D7"/>
    <w:rsid w:val="001908DC"/>
    <w:rsid w:val="001D7ABB"/>
    <w:rsid w:val="001F2F71"/>
    <w:rsid w:val="001F7C2E"/>
    <w:rsid w:val="00201FC3"/>
    <w:rsid w:val="00252C6C"/>
    <w:rsid w:val="002B2DF2"/>
    <w:rsid w:val="002D09B0"/>
    <w:rsid w:val="003F6FC5"/>
    <w:rsid w:val="0043702B"/>
    <w:rsid w:val="004A4134"/>
    <w:rsid w:val="005B6F5D"/>
    <w:rsid w:val="00626AFB"/>
    <w:rsid w:val="00641A0C"/>
    <w:rsid w:val="00695487"/>
    <w:rsid w:val="006B3D66"/>
    <w:rsid w:val="00724E05"/>
    <w:rsid w:val="0075635D"/>
    <w:rsid w:val="0077380C"/>
    <w:rsid w:val="007B67F0"/>
    <w:rsid w:val="007E0BB2"/>
    <w:rsid w:val="00813CDA"/>
    <w:rsid w:val="008D6265"/>
    <w:rsid w:val="008F1650"/>
    <w:rsid w:val="00930C28"/>
    <w:rsid w:val="00950E9B"/>
    <w:rsid w:val="009C186B"/>
    <w:rsid w:val="009C72FF"/>
    <w:rsid w:val="009F4BC7"/>
    <w:rsid w:val="00A012B7"/>
    <w:rsid w:val="00A23E3A"/>
    <w:rsid w:val="00A27923"/>
    <w:rsid w:val="00A817CB"/>
    <w:rsid w:val="00B06C89"/>
    <w:rsid w:val="00B96D16"/>
    <w:rsid w:val="00BB0BF2"/>
    <w:rsid w:val="00BB19C5"/>
    <w:rsid w:val="00BB3E2C"/>
    <w:rsid w:val="00C02761"/>
    <w:rsid w:val="00CF5EA8"/>
    <w:rsid w:val="00D35905"/>
    <w:rsid w:val="00DA7633"/>
    <w:rsid w:val="00E051C6"/>
    <w:rsid w:val="00E3745E"/>
    <w:rsid w:val="00E401FB"/>
    <w:rsid w:val="00EC6057"/>
    <w:rsid w:val="00EE50D2"/>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character" w:styleId="Enfasigrassetto">
    <w:name w:val="Strong"/>
    <w:basedOn w:val="Carpredefinitoparagrafo"/>
    <w:qFormat/>
    <w:rsid w:val="001D7ABB"/>
    <w:rPr>
      <w:b/>
      <w:bCs/>
    </w:rPr>
  </w:style>
</w:styles>
</file>

<file path=word/webSettings.xml><?xml version="1.0" encoding="utf-8"?>
<w:webSettings xmlns:r="http://schemas.openxmlformats.org/officeDocument/2006/relationships" xmlns:w="http://schemas.openxmlformats.org/wordprocessingml/2006/main">
  <w:divs>
    <w:div w:id="768745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it/esperienze/arte-cultur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3CA52C-899F-4360-B647-579B76B9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934</Words>
  <Characters>5327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2</cp:revision>
  <cp:lastPrinted>2017-10-04T15:16:00Z</cp:lastPrinted>
  <dcterms:created xsi:type="dcterms:W3CDTF">2017-11-06T16:12:00Z</dcterms:created>
  <dcterms:modified xsi:type="dcterms:W3CDTF">2017-11-06T16:12:00Z</dcterms:modified>
</cp:coreProperties>
</file>