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B783" w14:textId="5FD4CE29" w:rsidR="00964630" w:rsidRPr="00FC6659" w:rsidRDefault="00FC6659" w:rsidP="00E15459">
      <w:pPr>
        <w:spacing w:after="0" w:line="240" w:lineRule="auto"/>
        <w:jc w:val="center"/>
        <w:rPr>
          <w:rFonts w:ascii="Arial" w:hAnsi="Arial" w:cs="Arial"/>
          <w:b/>
          <w:sz w:val="28"/>
          <w:szCs w:val="28"/>
        </w:rPr>
      </w:pPr>
      <w:r w:rsidRPr="00FC6659">
        <w:rPr>
          <w:rFonts w:ascii="Arial" w:hAnsi="Arial" w:cs="Arial"/>
          <w:b/>
          <w:sz w:val="28"/>
          <w:szCs w:val="28"/>
        </w:rPr>
        <w:t>Am Seeufe</w:t>
      </w:r>
      <w:r>
        <w:rPr>
          <w:rFonts w:ascii="Arial" w:hAnsi="Arial" w:cs="Arial"/>
          <w:b/>
          <w:sz w:val="28"/>
          <w:szCs w:val="28"/>
        </w:rPr>
        <w:t>r und in den Berge</w:t>
      </w:r>
      <w:r w:rsidR="00AF5E4C">
        <w:rPr>
          <w:rFonts w:ascii="Arial" w:hAnsi="Arial" w:cs="Arial"/>
          <w:b/>
          <w:sz w:val="28"/>
          <w:szCs w:val="28"/>
        </w:rPr>
        <w:t>n:</w:t>
      </w:r>
      <w:r w:rsidR="00AF5E4C" w:rsidRPr="00AF5E4C">
        <w:rPr>
          <w:rFonts w:ascii="Arial" w:hAnsi="Arial" w:cs="Arial"/>
          <w:b/>
          <w:sz w:val="28"/>
          <w:szCs w:val="28"/>
        </w:rPr>
        <w:t xml:space="preserve"> </w:t>
      </w:r>
      <w:r w:rsidR="00AF5E4C" w:rsidRPr="00FC6659">
        <w:rPr>
          <w:rFonts w:ascii="Arial" w:hAnsi="Arial" w:cs="Arial"/>
          <w:b/>
          <w:sz w:val="28"/>
          <w:szCs w:val="28"/>
        </w:rPr>
        <w:t>Familien-Camping im Trentino</w:t>
      </w:r>
    </w:p>
    <w:p w14:paraId="2CCB3179" w14:textId="77777777" w:rsidR="00114992" w:rsidRPr="00FC6659" w:rsidRDefault="00114992" w:rsidP="00E15459">
      <w:pPr>
        <w:spacing w:after="0" w:line="240" w:lineRule="auto"/>
        <w:jc w:val="center"/>
        <w:rPr>
          <w:rFonts w:ascii="Arial" w:hAnsi="Arial" w:cs="Arial"/>
          <w:b/>
          <w:sz w:val="28"/>
          <w:szCs w:val="28"/>
        </w:rPr>
      </w:pPr>
    </w:p>
    <w:p w14:paraId="760DED49" w14:textId="77777777" w:rsidR="00032AD1" w:rsidRPr="00FC6659" w:rsidRDefault="00032AD1" w:rsidP="00964630">
      <w:pPr>
        <w:spacing w:after="0" w:line="240" w:lineRule="auto"/>
        <w:rPr>
          <w:rFonts w:ascii="Arial" w:hAnsi="Arial" w:cs="Arial"/>
          <w:b/>
          <w:sz w:val="28"/>
          <w:szCs w:val="28"/>
        </w:rPr>
      </w:pPr>
    </w:p>
    <w:p w14:paraId="76ECC359" w14:textId="0D422A58" w:rsidR="00932880" w:rsidRDefault="00A953F3" w:rsidP="00032AD1">
      <w:pPr>
        <w:spacing w:line="360" w:lineRule="auto"/>
        <w:jc w:val="both"/>
        <w:rPr>
          <w:rFonts w:ascii="Arial" w:hAnsi="Arial" w:cs="Arial"/>
          <w:bCs/>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00AD5248">
        <w:rPr>
          <w:rFonts w:ascii="Arial" w:hAnsi="Arial" w:cs="Arial"/>
          <w:b/>
          <w:bCs/>
          <w:sz w:val="24"/>
          <w:szCs w:val="24"/>
        </w:rPr>
        <w:t>.</w:t>
      </w:r>
      <w:r w:rsidRPr="00BF2948">
        <w:rPr>
          <w:rFonts w:ascii="Arial" w:hAnsi="Arial" w:cs="Arial"/>
          <w:b/>
          <w:bCs/>
          <w:sz w:val="24"/>
          <w:szCs w:val="24"/>
        </w:rPr>
        <w:t xml:space="preserve"> </w:t>
      </w:r>
      <w:r w:rsidR="00932880">
        <w:rPr>
          <w:rFonts w:ascii="Arial" w:hAnsi="Arial" w:cs="Arial"/>
          <w:bCs/>
          <w:sz w:val="24"/>
          <w:szCs w:val="24"/>
        </w:rPr>
        <w:t>Camping wird vielfältiger, jünger und abenteuerlicher, so das Ergebnis einer ADAC-Umfrage zu den Trends 2024. Vor allem junge Familien verbringen ihren Urlaub gerne im Zelt oder Wohnwagen</w:t>
      </w:r>
      <w:r w:rsidR="00A468FF">
        <w:rPr>
          <w:rFonts w:ascii="Arial" w:hAnsi="Arial" w:cs="Arial"/>
          <w:bCs/>
          <w:sz w:val="24"/>
          <w:szCs w:val="24"/>
        </w:rPr>
        <w:t>, oft steuern sie dabei Plätze in Italien an, das immer noch zu den beliebtesten Zielen der Deutschen gehört</w:t>
      </w:r>
      <w:r w:rsidR="00BE1832">
        <w:rPr>
          <w:rFonts w:ascii="Arial" w:hAnsi="Arial" w:cs="Arial"/>
          <w:bCs/>
          <w:sz w:val="24"/>
          <w:szCs w:val="24"/>
        </w:rPr>
        <w:t xml:space="preserve">. In der norditalienischen Region Trentino genießen Familien Ferien vor </w:t>
      </w:r>
      <w:r w:rsidR="00740A3B">
        <w:rPr>
          <w:rFonts w:ascii="Arial" w:hAnsi="Arial" w:cs="Arial"/>
          <w:bCs/>
          <w:sz w:val="24"/>
          <w:szCs w:val="24"/>
        </w:rPr>
        <w:t>malerischer</w:t>
      </w:r>
      <w:r w:rsidR="00BE1832">
        <w:rPr>
          <w:rFonts w:ascii="Arial" w:hAnsi="Arial" w:cs="Arial"/>
          <w:bCs/>
          <w:sz w:val="24"/>
          <w:szCs w:val="24"/>
        </w:rPr>
        <w:t xml:space="preserve"> Dolomitenkulisse – </w:t>
      </w:r>
      <w:r w:rsidR="00740A3B">
        <w:rPr>
          <w:rFonts w:ascii="Arial" w:hAnsi="Arial" w:cs="Arial"/>
          <w:bCs/>
          <w:sz w:val="24"/>
          <w:szCs w:val="24"/>
        </w:rPr>
        <w:t xml:space="preserve">entweder </w:t>
      </w:r>
      <w:r w:rsidR="00BE1832">
        <w:rPr>
          <w:rFonts w:ascii="Arial" w:hAnsi="Arial" w:cs="Arial"/>
          <w:bCs/>
          <w:sz w:val="24"/>
          <w:szCs w:val="24"/>
        </w:rPr>
        <w:t xml:space="preserve">direkt in den Bergen oder an einem </w:t>
      </w:r>
      <w:r w:rsidR="00FC6659">
        <w:rPr>
          <w:rFonts w:ascii="Arial" w:hAnsi="Arial" w:cs="Arial"/>
          <w:bCs/>
          <w:sz w:val="24"/>
          <w:szCs w:val="24"/>
        </w:rPr>
        <w:t xml:space="preserve">der rund 300 </w:t>
      </w:r>
      <w:r w:rsidR="00BE1832">
        <w:rPr>
          <w:rFonts w:ascii="Arial" w:hAnsi="Arial" w:cs="Arial"/>
          <w:bCs/>
          <w:sz w:val="24"/>
          <w:szCs w:val="24"/>
        </w:rPr>
        <w:t>See</w:t>
      </w:r>
      <w:r w:rsidR="00FC6659">
        <w:rPr>
          <w:rFonts w:ascii="Arial" w:hAnsi="Arial" w:cs="Arial"/>
          <w:bCs/>
          <w:sz w:val="24"/>
          <w:szCs w:val="24"/>
        </w:rPr>
        <w:t>n</w:t>
      </w:r>
      <w:r w:rsidR="00BE1832">
        <w:rPr>
          <w:rFonts w:ascii="Arial" w:hAnsi="Arial" w:cs="Arial"/>
          <w:bCs/>
          <w:sz w:val="24"/>
          <w:szCs w:val="24"/>
        </w:rPr>
        <w:t>.</w:t>
      </w:r>
      <w:r w:rsidR="00356A70">
        <w:rPr>
          <w:rFonts w:ascii="Arial" w:hAnsi="Arial" w:cs="Arial"/>
          <w:bCs/>
          <w:sz w:val="24"/>
          <w:szCs w:val="24"/>
        </w:rPr>
        <w:t xml:space="preserve"> 60 der Plätze sind unter dem Dach von </w:t>
      </w:r>
      <w:hyperlink r:id="rId8" w:history="1">
        <w:r w:rsidR="00356A70" w:rsidRPr="00356A70">
          <w:rPr>
            <w:rStyle w:val="Collegamentoipertestuale"/>
            <w:rFonts w:ascii="Arial" w:hAnsi="Arial" w:cs="Arial"/>
            <w:b/>
            <w:sz w:val="24"/>
            <w:szCs w:val="24"/>
          </w:rPr>
          <w:t>Trentino Camping</w:t>
        </w:r>
      </w:hyperlink>
      <w:r w:rsidR="00356A70" w:rsidRPr="00356A70">
        <w:rPr>
          <w:rFonts w:ascii="Arial" w:hAnsi="Arial" w:cs="Arial"/>
          <w:b/>
          <w:sz w:val="24"/>
          <w:szCs w:val="24"/>
        </w:rPr>
        <w:t xml:space="preserve"> </w:t>
      </w:r>
      <w:r w:rsidR="00356A70">
        <w:rPr>
          <w:rFonts w:ascii="Arial" w:hAnsi="Arial" w:cs="Arial"/>
          <w:bCs/>
          <w:sz w:val="24"/>
          <w:szCs w:val="24"/>
        </w:rPr>
        <w:t xml:space="preserve">vereint.  </w:t>
      </w:r>
    </w:p>
    <w:p w14:paraId="1A35B700" w14:textId="5AC4D532" w:rsidR="00356A70" w:rsidRDefault="00356A70" w:rsidP="00032AD1">
      <w:pPr>
        <w:spacing w:line="360" w:lineRule="auto"/>
        <w:jc w:val="both"/>
        <w:rPr>
          <w:rFonts w:ascii="Arial" w:hAnsi="Arial" w:cs="Arial"/>
          <w:b/>
          <w:sz w:val="24"/>
          <w:szCs w:val="24"/>
        </w:rPr>
      </w:pPr>
      <w:r w:rsidRPr="00356A70">
        <w:rPr>
          <w:rFonts w:ascii="Arial" w:hAnsi="Arial" w:cs="Arial"/>
          <w:b/>
          <w:sz w:val="24"/>
          <w:szCs w:val="24"/>
        </w:rPr>
        <w:t xml:space="preserve">Wellness </w:t>
      </w:r>
      <w:r w:rsidR="00C103EE">
        <w:rPr>
          <w:rFonts w:ascii="Arial" w:hAnsi="Arial" w:cs="Arial"/>
          <w:b/>
          <w:sz w:val="24"/>
          <w:szCs w:val="24"/>
        </w:rPr>
        <w:t>und Abenteuer am Lago di Ledro</w:t>
      </w:r>
    </w:p>
    <w:p w14:paraId="0A99365F" w14:textId="45979474" w:rsidR="00356A70" w:rsidRDefault="00356A70" w:rsidP="00032AD1">
      <w:pPr>
        <w:spacing w:line="360" w:lineRule="auto"/>
        <w:jc w:val="both"/>
        <w:rPr>
          <w:rFonts w:ascii="Arial" w:hAnsi="Arial" w:cs="Arial"/>
          <w:bCs/>
          <w:sz w:val="24"/>
          <w:szCs w:val="24"/>
        </w:rPr>
      </w:pPr>
      <w:r w:rsidRPr="00356A70">
        <w:rPr>
          <w:rFonts w:ascii="Arial" w:hAnsi="Arial" w:cs="Arial"/>
          <w:bCs/>
          <w:sz w:val="24"/>
          <w:szCs w:val="24"/>
        </w:rPr>
        <w:t>Am L</w:t>
      </w:r>
      <w:r w:rsidR="00C103EE">
        <w:rPr>
          <w:rFonts w:ascii="Arial" w:hAnsi="Arial" w:cs="Arial"/>
          <w:bCs/>
          <w:sz w:val="24"/>
          <w:szCs w:val="24"/>
        </w:rPr>
        <w:t>ago di Ledro</w:t>
      </w:r>
      <w:r w:rsidRPr="00356A70">
        <w:rPr>
          <w:rFonts w:ascii="Arial" w:hAnsi="Arial" w:cs="Arial"/>
          <w:bCs/>
          <w:sz w:val="24"/>
          <w:szCs w:val="24"/>
        </w:rPr>
        <w:t>, einem der s</w:t>
      </w:r>
      <w:r>
        <w:rPr>
          <w:rFonts w:ascii="Arial" w:hAnsi="Arial" w:cs="Arial"/>
          <w:bCs/>
          <w:sz w:val="24"/>
          <w:szCs w:val="24"/>
        </w:rPr>
        <w:t xml:space="preserve">aubersten Seen Trentinos, </w:t>
      </w:r>
      <w:r w:rsidR="00C103EE">
        <w:rPr>
          <w:rFonts w:ascii="Arial" w:hAnsi="Arial" w:cs="Arial"/>
          <w:bCs/>
          <w:sz w:val="24"/>
          <w:szCs w:val="24"/>
        </w:rPr>
        <w:t xml:space="preserve">der sich an eine wunderbare Naturlandschaft schmiegt, </w:t>
      </w:r>
      <w:r>
        <w:rPr>
          <w:rFonts w:ascii="Arial" w:hAnsi="Arial" w:cs="Arial"/>
          <w:bCs/>
          <w:sz w:val="24"/>
          <w:szCs w:val="24"/>
        </w:rPr>
        <w:t xml:space="preserve">befindet sich </w:t>
      </w:r>
      <w:r w:rsidR="00B34266">
        <w:rPr>
          <w:rFonts w:ascii="Arial" w:hAnsi="Arial" w:cs="Arial"/>
          <w:bCs/>
          <w:sz w:val="24"/>
          <w:szCs w:val="24"/>
        </w:rPr>
        <w:t xml:space="preserve">das </w:t>
      </w:r>
      <w:hyperlink r:id="rId9" w:history="1">
        <w:r w:rsidR="00B34266" w:rsidRPr="00B34266">
          <w:rPr>
            <w:rStyle w:val="Collegamentoipertestuale"/>
            <w:rFonts w:ascii="Arial" w:hAnsi="Arial" w:cs="Arial"/>
            <w:b/>
            <w:sz w:val="24"/>
            <w:szCs w:val="24"/>
          </w:rPr>
          <w:t>Family Wellness Camping al Sole</w:t>
        </w:r>
      </w:hyperlink>
      <w:r w:rsidR="00B34266">
        <w:rPr>
          <w:rFonts w:ascii="Arial" w:hAnsi="Arial" w:cs="Arial"/>
          <w:b/>
          <w:sz w:val="24"/>
          <w:szCs w:val="24"/>
        </w:rPr>
        <w:t xml:space="preserve">. </w:t>
      </w:r>
      <w:r w:rsidR="00B34266" w:rsidRPr="00B34266">
        <w:rPr>
          <w:rFonts w:ascii="Arial" w:hAnsi="Arial" w:cs="Arial"/>
          <w:bCs/>
          <w:sz w:val="24"/>
          <w:szCs w:val="24"/>
        </w:rPr>
        <w:t xml:space="preserve">Die mehrfach ausgezeichnete </w:t>
      </w:r>
      <w:r w:rsidR="008F2592">
        <w:rPr>
          <w:rFonts w:ascii="Arial" w:hAnsi="Arial" w:cs="Arial"/>
          <w:bCs/>
          <w:sz w:val="24"/>
          <w:szCs w:val="24"/>
        </w:rPr>
        <w:t>4-</w:t>
      </w:r>
      <w:r w:rsidR="00B34266" w:rsidRPr="00B34266">
        <w:rPr>
          <w:rFonts w:ascii="Arial" w:hAnsi="Arial" w:cs="Arial"/>
          <w:bCs/>
          <w:sz w:val="24"/>
          <w:szCs w:val="24"/>
        </w:rPr>
        <w:t xml:space="preserve">Sterne-Anlage </w:t>
      </w:r>
      <w:r w:rsidR="00B34266">
        <w:rPr>
          <w:rFonts w:ascii="Arial" w:hAnsi="Arial" w:cs="Arial"/>
          <w:bCs/>
          <w:sz w:val="24"/>
          <w:szCs w:val="24"/>
        </w:rPr>
        <w:t xml:space="preserve">verfügt neben Stellplätzen auch über einige Mobilhäuser, die gemietet werden können. </w:t>
      </w:r>
      <w:r w:rsidR="008F2592">
        <w:rPr>
          <w:rFonts w:ascii="Arial" w:hAnsi="Arial" w:cs="Arial"/>
          <w:bCs/>
          <w:sz w:val="24"/>
          <w:szCs w:val="24"/>
        </w:rPr>
        <w:t>Der P</w:t>
      </w:r>
      <w:r w:rsidR="00B34266">
        <w:rPr>
          <w:rFonts w:ascii="Arial" w:hAnsi="Arial" w:cs="Arial"/>
          <w:bCs/>
          <w:sz w:val="24"/>
          <w:szCs w:val="24"/>
        </w:rPr>
        <w:t xml:space="preserve">ool mit mehreren Rutschen </w:t>
      </w:r>
      <w:r w:rsidR="008F2592">
        <w:rPr>
          <w:rFonts w:ascii="Arial" w:hAnsi="Arial" w:cs="Arial"/>
          <w:bCs/>
          <w:sz w:val="24"/>
          <w:szCs w:val="24"/>
        </w:rPr>
        <w:t xml:space="preserve">ermöglicht es Kindern, sich auszutoben, während es auf dem </w:t>
      </w:r>
      <w:r w:rsidR="00B34266">
        <w:rPr>
          <w:rFonts w:ascii="Arial" w:hAnsi="Arial" w:cs="Arial"/>
          <w:bCs/>
          <w:sz w:val="24"/>
          <w:szCs w:val="24"/>
        </w:rPr>
        <w:t>Tennis-Platz</w:t>
      </w:r>
      <w:r w:rsidR="008F2592">
        <w:rPr>
          <w:rFonts w:ascii="Arial" w:hAnsi="Arial" w:cs="Arial"/>
          <w:bCs/>
          <w:sz w:val="24"/>
          <w:szCs w:val="24"/>
        </w:rPr>
        <w:t xml:space="preserve"> um den richtigen Volley geht</w:t>
      </w:r>
      <w:r w:rsidR="00B34266">
        <w:rPr>
          <w:rFonts w:ascii="Arial" w:hAnsi="Arial" w:cs="Arial"/>
          <w:bCs/>
          <w:sz w:val="24"/>
          <w:szCs w:val="24"/>
        </w:rPr>
        <w:t xml:space="preserve">. </w:t>
      </w:r>
      <w:r w:rsidR="00B34266" w:rsidRPr="00B34266">
        <w:rPr>
          <w:rFonts w:ascii="Arial" w:hAnsi="Arial" w:cs="Arial"/>
          <w:bCs/>
          <w:sz w:val="24"/>
          <w:szCs w:val="24"/>
        </w:rPr>
        <w:t>Krafttanken ist schlie</w:t>
      </w:r>
      <w:r w:rsidR="00B34266">
        <w:rPr>
          <w:rFonts w:ascii="Arial" w:hAnsi="Arial" w:cs="Arial"/>
          <w:bCs/>
          <w:sz w:val="24"/>
          <w:szCs w:val="24"/>
        </w:rPr>
        <w:t xml:space="preserve">ßlich im Wellness-Zentrum </w:t>
      </w:r>
      <w:r w:rsidR="00C103EE">
        <w:rPr>
          <w:rFonts w:ascii="Arial" w:hAnsi="Arial" w:cs="Arial"/>
          <w:bCs/>
          <w:sz w:val="24"/>
          <w:szCs w:val="24"/>
        </w:rPr>
        <w:t>der Anlage möglich, Pizza und Steaks gibt es im eigenen Restaurant.</w:t>
      </w:r>
    </w:p>
    <w:p w14:paraId="3065FDA6" w14:textId="5462317B" w:rsidR="00C103EE" w:rsidRPr="00AD5248" w:rsidRDefault="00C103EE" w:rsidP="00032AD1">
      <w:pPr>
        <w:spacing w:line="360" w:lineRule="auto"/>
        <w:jc w:val="both"/>
        <w:rPr>
          <w:rFonts w:ascii="Arial" w:hAnsi="Arial" w:cs="Arial"/>
          <w:b/>
          <w:sz w:val="24"/>
          <w:szCs w:val="24"/>
          <w:lang w:val="it-IT"/>
        </w:rPr>
      </w:pPr>
      <w:r w:rsidRPr="00AD5248">
        <w:rPr>
          <w:rFonts w:ascii="Arial" w:hAnsi="Arial" w:cs="Arial"/>
          <w:b/>
          <w:sz w:val="24"/>
          <w:szCs w:val="24"/>
          <w:lang w:val="it-IT"/>
        </w:rPr>
        <w:t>Größter Familiencamping Trentinos am Lago di Levico</w:t>
      </w:r>
    </w:p>
    <w:p w14:paraId="4525E01A" w14:textId="77030660" w:rsidR="00C103EE" w:rsidRDefault="00C103EE" w:rsidP="00032AD1">
      <w:pPr>
        <w:spacing w:line="360" w:lineRule="auto"/>
        <w:jc w:val="both"/>
        <w:rPr>
          <w:rFonts w:ascii="Arial" w:hAnsi="Arial" w:cs="Arial"/>
          <w:bCs/>
          <w:sz w:val="24"/>
          <w:szCs w:val="24"/>
        </w:rPr>
      </w:pPr>
      <w:r w:rsidRPr="00C103EE">
        <w:rPr>
          <w:rFonts w:ascii="Arial" w:hAnsi="Arial" w:cs="Arial"/>
          <w:bCs/>
          <w:sz w:val="24"/>
          <w:szCs w:val="24"/>
        </w:rPr>
        <w:t xml:space="preserve">Der größte Familiencampingplatz </w:t>
      </w:r>
      <w:r>
        <w:rPr>
          <w:rFonts w:ascii="Arial" w:hAnsi="Arial" w:cs="Arial"/>
          <w:bCs/>
          <w:sz w:val="24"/>
          <w:szCs w:val="24"/>
        </w:rPr>
        <w:t>im Trentino liegt ebenfalls an einem See: am Lago di Levico in Valsugana.</w:t>
      </w:r>
      <w:r w:rsidR="00E02819" w:rsidRPr="00E02819">
        <w:rPr>
          <w:rFonts w:ascii="Arial" w:hAnsi="Arial" w:cs="Arial"/>
          <w:bCs/>
          <w:sz w:val="24"/>
          <w:szCs w:val="24"/>
        </w:rPr>
        <w:t xml:space="preserve"> </w:t>
      </w:r>
      <w:hyperlink r:id="rId10" w:history="1">
        <w:r w:rsidR="00E02819" w:rsidRPr="00E15286">
          <w:rPr>
            <w:rStyle w:val="Collegamentoipertestuale"/>
            <w:rFonts w:ascii="Arial" w:hAnsi="Arial" w:cs="Arial"/>
            <w:b/>
            <w:sz w:val="24"/>
            <w:szCs w:val="24"/>
          </w:rPr>
          <w:t>Lago Levico Camping Village</w:t>
        </w:r>
      </w:hyperlink>
      <w:r w:rsidR="00E02819" w:rsidRPr="00E02819">
        <w:rPr>
          <w:rFonts w:ascii="Arial" w:hAnsi="Arial" w:cs="Arial"/>
          <w:bCs/>
          <w:sz w:val="24"/>
          <w:szCs w:val="24"/>
        </w:rPr>
        <w:t xml:space="preserve"> bietet Camping-Ferien mit Luxusfaktor, den</w:t>
      </w:r>
      <w:r w:rsidR="00E02819">
        <w:rPr>
          <w:rFonts w:ascii="Arial" w:hAnsi="Arial" w:cs="Arial"/>
          <w:bCs/>
          <w:sz w:val="24"/>
          <w:szCs w:val="24"/>
        </w:rPr>
        <w:t xml:space="preserve">n er verfügt neben Mobilheimen auch über Chalets und Glamping-Zelte. </w:t>
      </w:r>
      <w:r w:rsidR="00E02819" w:rsidRPr="00E02819">
        <w:rPr>
          <w:rFonts w:ascii="Arial" w:hAnsi="Arial" w:cs="Arial"/>
          <w:bCs/>
          <w:sz w:val="24"/>
          <w:szCs w:val="24"/>
        </w:rPr>
        <w:t xml:space="preserve">Drei Pools, ein Solarium und </w:t>
      </w:r>
      <w:r w:rsidR="00E02819">
        <w:rPr>
          <w:rFonts w:ascii="Arial" w:hAnsi="Arial" w:cs="Arial"/>
          <w:bCs/>
          <w:sz w:val="24"/>
          <w:szCs w:val="24"/>
        </w:rPr>
        <w:t xml:space="preserve">ein Restaurant mit regionalen Spezialitäten ergänzen schließlich das Angebot des </w:t>
      </w:r>
      <w:r w:rsidR="008F2592">
        <w:rPr>
          <w:rFonts w:ascii="Arial" w:hAnsi="Arial" w:cs="Arial"/>
          <w:bCs/>
          <w:sz w:val="24"/>
          <w:szCs w:val="24"/>
        </w:rPr>
        <w:t>4-Sterne-Anlage</w:t>
      </w:r>
      <w:r w:rsidR="00E02819">
        <w:rPr>
          <w:rFonts w:ascii="Arial" w:hAnsi="Arial" w:cs="Arial"/>
          <w:bCs/>
          <w:sz w:val="24"/>
          <w:szCs w:val="24"/>
        </w:rPr>
        <w:t>.</w:t>
      </w:r>
    </w:p>
    <w:p w14:paraId="7C4FE2C2" w14:textId="3BE64D66" w:rsidR="00E02819" w:rsidRPr="000801CA" w:rsidRDefault="000801CA" w:rsidP="00032AD1">
      <w:pPr>
        <w:spacing w:line="360" w:lineRule="auto"/>
        <w:jc w:val="both"/>
        <w:rPr>
          <w:rFonts w:ascii="Arial" w:hAnsi="Arial" w:cs="Arial"/>
          <w:b/>
          <w:sz w:val="24"/>
          <w:szCs w:val="24"/>
        </w:rPr>
      </w:pPr>
      <w:r w:rsidRPr="000801CA">
        <w:rPr>
          <w:rFonts w:ascii="Arial" w:hAnsi="Arial" w:cs="Arial"/>
          <w:b/>
          <w:sz w:val="24"/>
          <w:szCs w:val="24"/>
        </w:rPr>
        <w:t xml:space="preserve">Campen </w:t>
      </w:r>
      <w:r>
        <w:rPr>
          <w:rFonts w:ascii="Arial" w:hAnsi="Arial" w:cs="Arial"/>
          <w:b/>
          <w:sz w:val="24"/>
          <w:szCs w:val="24"/>
        </w:rPr>
        <w:t xml:space="preserve">auf einem Hochplateau </w:t>
      </w:r>
      <w:r w:rsidRPr="000801CA">
        <w:rPr>
          <w:rFonts w:ascii="Arial" w:hAnsi="Arial" w:cs="Arial"/>
          <w:b/>
          <w:sz w:val="24"/>
          <w:szCs w:val="24"/>
        </w:rPr>
        <w:t xml:space="preserve">mitten im Wald </w:t>
      </w:r>
    </w:p>
    <w:p w14:paraId="244FA428" w14:textId="5C119362" w:rsidR="000801CA" w:rsidRDefault="000801CA" w:rsidP="00032AD1">
      <w:pPr>
        <w:spacing w:line="360" w:lineRule="auto"/>
        <w:jc w:val="both"/>
        <w:rPr>
          <w:rFonts w:ascii="Arial" w:hAnsi="Arial" w:cs="Arial"/>
          <w:bCs/>
          <w:sz w:val="24"/>
          <w:szCs w:val="24"/>
        </w:rPr>
      </w:pPr>
      <w:r w:rsidRPr="000801CA">
        <w:rPr>
          <w:rFonts w:ascii="Arial" w:hAnsi="Arial" w:cs="Arial"/>
          <w:bCs/>
          <w:sz w:val="24"/>
          <w:szCs w:val="24"/>
        </w:rPr>
        <w:t>Die Gäste</w:t>
      </w:r>
      <w:r>
        <w:rPr>
          <w:rFonts w:ascii="Arial" w:hAnsi="Arial" w:cs="Arial"/>
          <w:bCs/>
          <w:sz w:val="24"/>
          <w:szCs w:val="24"/>
        </w:rPr>
        <w:t xml:space="preserve"> des </w:t>
      </w:r>
      <w:hyperlink r:id="rId11" w:history="1">
        <w:r w:rsidRPr="00B857D4">
          <w:rPr>
            <w:rStyle w:val="Collegamentoipertestuale"/>
            <w:rFonts w:ascii="Arial" w:hAnsi="Arial" w:cs="Arial"/>
            <w:b/>
            <w:sz w:val="24"/>
            <w:szCs w:val="24"/>
          </w:rPr>
          <w:t>Camping Essenza Alpin</w:t>
        </w:r>
        <w:r w:rsidR="00B857D4" w:rsidRPr="00B857D4">
          <w:rPr>
            <w:rStyle w:val="Collegamentoipertestuale"/>
            <w:rFonts w:ascii="Arial" w:hAnsi="Arial" w:cs="Arial"/>
            <w:b/>
            <w:sz w:val="24"/>
            <w:szCs w:val="24"/>
          </w:rPr>
          <w:t>a</w:t>
        </w:r>
      </w:hyperlink>
      <w:r>
        <w:rPr>
          <w:rFonts w:ascii="Arial" w:hAnsi="Arial" w:cs="Arial"/>
          <w:bCs/>
          <w:sz w:val="24"/>
          <w:szCs w:val="24"/>
        </w:rPr>
        <w:t xml:space="preserve"> werden in der gesamten </w:t>
      </w:r>
      <w:r w:rsidR="008F2592">
        <w:rPr>
          <w:rFonts w:ascii="Arial" w:hAnsi="Arial" w:cs="Arial"/>
          <w:bCs/>
          <w:sz w:val="24"/>
          <w:szCs w:val="24"/>
        </w:rPr>
        <w:t>4</w:t>
      </w:r>
      <w:r>
        <w:rPr>
          <w:rFonts w:ascii="Arial" w:hAnsi="Arial" w:cs="Arial"/>
          <w:bCs/>
          <w:sz w:val="24"/>
          <w:szCs w:val="24"/>
        </w:rPr>
        <w:t>-Sterne-Anlage mit Panorama-Ausblicken belohnt. Selbst</w:t>
      </w:r>
      <w:r w:rsidR="008F2592">
        <w:rPr>
          <w:rFonts w:ascii="Arial" w:hAnsi="Arial" w:cs="Arial"/>
          <w:bCs/>
          <w:sz w:val="24"/>
          <w:szCs w:val="24"/>
        </w:rPr>
        <w:t xml:space="preserve"> in</w:t>
      </w:r>
      <w:r>
        <w:rPr>
          <w:rFonts w:ascii="Arial" w:hAnsi="Arial" w:cs="Arial"/>
          <w:bCs/>
          <w:sz w:val="24"/>
          <w:szCs w:val="24"/>
        </w:rPr>
        <w:t xml:space="preserve"> der </w:t>
      </w:r>
      <w:r w:rsidR="008F2592">
        <w:rPr>
          <w:rFonts w:ascii="Arial" w:hAnsi="Arial" w:cs="Arial"/>
          <w:bCs/>
          <w:sz w:val="24"/>
          <w:szCs w:val="24"/>
        </w:rPr>
        <w:t xml:space="preserve">hauseigenen </w:t>
      </w:r>
      <w:r>
        <w:rPr>
          <w:rFonts w:ascii="Arial" w:hAnsi="Arial" w:cs="Arial"/>
          <w:bCs/>
          <w:sz w:val="24"/>
          <w:szCs w:val="24"/>
        </w:rPr>
        <w:t xml:space="preserve">Sauna wähnen sie sich mit einer gläsernen Wand mitten im Wald. Schließlich befindet sich der moderne 10.000 Quadratmeter </w:t>
      </w:r>
      <w:r>
        <w:rPr>
          <w:rFonts w:ascii="Arial" w:hAnsi="Arial" w:cs="Arial"/>
          <w:bCs/>
          <w:sz w:val="24"/>
          <w:szCs w:val="24"/>
        </w:rPr>
        <w:lastRenderedPageBreak/>
        <w:t>große Platz</w:t>
      </w:r>
      <w:r w:rsidR="008F2592">
        <w:rPr>
          <w:rFonts w:ascii="Arial" w:hAnsi="Arial" w:cs="Arial"/>
          <w:bCs/>
          <w:sz w:val="24"/>
          <w:szCs w:val="24"/>
        </w:rPr>
        <w:t xml:space="preserve"> </w:t>
      </w:r>
      <w:r>
        <w:rPr>
          <w:rFonts w:ascii="Arial" w:hAnsi="Arial" w:cs="Arial"/>
          <w:bCs/>
          <w:sz w:val="24"/>
          <w:szCs w:val="24"/>
        </w:rPr>
        <w:t xml:space="preserve">im Herzen der Alpe Cimbra </w:t>
      </w:r>
      <w:r w:rsidR="008F2592">
        <w:rPr>
          <w:rFonts w:ascii="Arial" w:hAnsi="Arial" w:cs="Arial"/>
          <w:bCs/>
          <w:sz w:val="24"/>
          <w:szCs w:val="24"/>
        </w:rPr>
        <w:t>auf</w:t>
      </w:r>
      <w:r>
        <w:rPr>
          <w:rFonts w:ascii="Arial" w:hAnsi="Arial" w:cs="Arial"/>
          <w:bCs/>
          <w:sz w:val="24"/>
          <w:szCs w:val="24"/>
        </w:rPr>
        <w:t xml:space="preserve"> einer Höhe von 1.260 Metern. Neben 84 Stellplätzen, einem Wellnessbereich und einer Bar, gibt es auch einen Mini-Club, in dem sich der Nachwuchs vergnügen kann. </w:t>
      </w:r>
    </w:p>
    <w:p w14:paraId="5A3EE21C" w14:textId="26DC874A" w:rsidR="00E15286" w:rsidRPr="00E15286" w:rsidRDefault="00E15286" w:rsidP="00032AD1">
      <w:pPr>
        <w:spacing w:line="360" w:lineRule="auto"/>
        <w:jc w:val="both"/>
        <w:rPr>
          <w:rFonts w:ascii="Arial" w:hAnsi="Arial" w:cs="Arial"/>
          <w:b/>
          <w:sz w:val="24"/>
          <w:szCs w:val="24"/>
        </w:rPr>
      </w:pPr>
      <w:r w:rsidRPr="00E15286">
        <w:rPr>
          <w:rFonts w:ascii="Arial" w:hAnsi="Arial" w:cs="Arial"/>
          <w:b/>
          <w:sz w:val="24"/>
          <w:szCs w:val="24"/>
        </w:rPr>
        <w:t xml:space="preserve">Ruhe </w:t>
      </w:r>
      <w:r>
        <w:rPr>
          <w:rFonts w:ascii="Arial" w:hAnsi="Arial" w:cs="Arial"/>
          <w:b/>
          <w:sz w:val="24"/>
          <w:szCs w:val="24"/>
        </w:rPr>
        <w:t>am Fuße der Dolomiten</w:t>
      </w:r>
    </w:p>
    <w:p w14:paraId="63F610C8" w14:textId="70F9D418" w:rsidR="000801CA" w:rsidRPr="000801CA" w:rsidRDefault="008F2592" w:rsidP="00032AD1">
      <w:pPr>
        <w:spacing w:line="360" w:lineRule="auto"/>
        <w:jc w:val="both"/>
        <w:rPr>
          <w:rFonts w:ascii="Arial" w:hAnsi="Arial" w:cs="Arial"/>
          <w:bCs/>
          <w:sz w:val="24"/>
          <w:szCs w:val="24"/>
        </w:rPr>
      </w:pPr>
      <w:r>
        <w:rPr>
          <w:rFonts w:ascii="Arial" w:hAnsi="Arial" w:cs="Arial"/>
          <w:bCs/>
          <w:sz w:val="24"/>
          <w:szCs w:val="24"/>
        </w:rPr>
        <w:t>Eintauchen</w:t>
      </w:r>
      <w:r w:rsidR="00E15286">
        <w:rPr>
          <w:rFonts w:ascii="Arial" w:hAnsi="Arial" w:cs="Arial"/>
          <w:bCs/>
          <w:sz w:val="24"/>
          <w:szCs w:val="24"/>
        </w:rPr>
        <w:t xml:space="preserve"> in d</w:t>
      </w:r>
      <w:r>
        <w:rPr>
          <w:rFonts w:ascii="Arial" w:hAnsi="Arial" w:cs="Arial"/>
          <w:bCs/>
          <w:sz w:val="24"/>
          <w:szCs w:val="24"/>
        </w:rPr>
        <w:t>ie</w:t>
      </w:r>
      <w:r w:rsidR="00E15286">
        <w:rPr>
          <w:rFonts w:ascii="Arial" w:hAnsi="Arial" w:cs="Arial"/>
          <w:bCs/>
          <w:sz w:val="24"/>
          <w:szCs w:val="24"/>
        </w:rPr>
        <w:t xml:space="preserve"> Ruhe des Val di Fassa </w:t>
      </w:r>
      <w:r>
        <w:rPr>
          <w:rFonts w:ascii="Arial" w:hAnsi="Arial" w:cs="Arial"/>
          <w:bCs/>
          <w:sz w:val="24"/>
          <w:szCs w:val="24"/>
        </w:rPr>
        <w:t xml:space="preserve">können </w:t>
      </w:r>
      <w:r w:rsidR="00E15286">
        <w:rPr>
          <w:rFonts w:ascii="Arial" w:hAnsi="Arial" w:cs="Arial"/>
          <w:bCs/>
          <w:sz w:val="24"/>
          <w:szCs w:val="24"/>
        </w:rPr>
        <w:t xml:space="preserve">Besucher auf dem </w:t>
      </w:r>
      <w:hyperlink r:id="rId12" w:history="1">
        <w:r w:rsidR="00E15286" w:rsidRPr="00E15286">
          <w:rPr>
            <w:rStyle w:val="Collegamentoipertestuale"/>
            <w:rFonts w:ascii="Arial" w:hAnsi="Arial" w:cs="Arial"/>
            <w:b/>
            <w:sz w:val="24"/>
            <w:szCs w:val="24"/>
          </w:rPr>
          <w:t>Camping Miravalle</w:t>
        </w:r>
      </w:hyperlink>
      <w:r w:rsidR="00E15286">
        <w:rPr>
          <w:rFonts w:ascii="Arial" w:hAnsi="Arial" w:cs="Arial"/>
          <w:bCs/>
          <w:sz w:val="24"/>
          <w:szCs w:val="24"/>
        </w:rPr>
        <w:t xml:space="preserve"> in Campitello de Fassa. </w:t>
      </w:r>
      <w:r>
        <w:rPr>
          <w:rFonts w:ascii="Arial" w:hAnsi="Arial" w:cs="Arial"/>
          <w:bCs/>
          <w:sz w:val="24"/>
          <w:szCs w:val="24"/>
        </w:rPr>
        <w:t xml:space="preserve">Hier stehen alle Zeichen auf Erholung. </w:t>
      </w:r>
      <w:r w:rsidR="00E15286">
        <w:rPr>
          <w:rFonts w:ascii="Arial" w:hAnsi="Arial" w:cs="Arial"/>
          <w:bCs/>
          <w:sz w:val="24"/>
          <w:szCs w:val="24"/>
        </w:rPr>
        <w:t xml:space="preserve">Die Anlage kann neben Stellplätzen auch mit gemütlichen Wohnungen aufwarten. </w:t>
      </w:r>
      <w:r>
        <w:rPr>
          <w:rFonts w:ascii="Arial" w:hAnsi="Arial" w:cs="Arial"/>
          <w:bCs/>
          <w:sz w:val="24"/>
          <w:szCs w:val="24"/>
        </w:rPr>
        <w:t>Zudem eignet sich</w:t>
      </w:r>
      <w:r w:rsidR="00E15286">
        <w:rPr>
          <w:rFonts w:ascii="Arial" w:hAnsi="Arial" w:cs="Arial"/>
          <w:bCs/>
          <w:sz w:val="24"/>
          <w:szCs w:val="24"/>
        </w:rPr>
        <w:t xml:space="preserve"> Lage am Fuße der Dolomiten bestens als Ausgangspunkt für Wanderungen oder Bike-Touren.</w:t>
      </w:r>
    </w:p>
    <w:p w14:paraId="3E9A03BE" w14:textId="32FBB2A2" w:rsidR="00071252" w:rsidRPr="00640DEA" w:rsidRDefault="00953AE5" w:rsidP="00776232">
      <w:pPr>
        <w:spacing w:before="240" w:after="240" w:line="240" w:lineRule="auto"/>
        <w:jc w:val="both"/>
        <w:rPr>
          <w:rFonts w:ascii="Arial" w:hAnsi="Arial" w:cs="Arial"/>
          <w:b/>
          <w:bCs/>
          <w:color w:val="000000"/>
          <w:sz w:val="20"/>
          <w:szCs w:val="20"/>
        </w:rPr>
      </w:pPr>
      <w:r w:rsidRPr="00640DEA">
        <w:rPr>
          <w:rFonts w:ascii="Arial" w:hAnsi="Arial" w:cs="Arial"/>
          <w:b/>
          <w:bCs/>
          <w:color w:val="000000"/>
          <w:sz w:val="20"/>
          <w:szCs w:val="20"/>
        </w:rPr>
        <w:t>Ü</w:t>
      </w:r>
      <w:r w:rsidR="00071252" w:rsidRPr="00640DEA">
        <w:rPr>
          <w:rFonts w:ascii="Arial" w:hAnsi="Arial" w:cs="Arial"/>
          <w:b/>
          <w:bCs/>
          <w:color w:val="000000"/>
          <w:sz w:val="20"/>
          <w:szCs w:val="20"/>
        </w:rPr>
        <w:t>ber Trentino:</w:t>
      </w:r>
    </w:p>
    <w:p w14:paraId="6A2A1D29" w14:textId="0158BF2F" w:rsidR="00F9226F" w:rsidRPr="00640DEA" w:rsidRDefault="0046344F" w:rsidP="006E18BD">
      <w:pPr>
        <w:spacing w:before="240" w:after="240" w:line="240" w:lineRule="auto"/>
        <w:jc w:val="both"/>
        <w:rPr>
          <w:rFonts w:ascii="Arial" w:eastAsia="Times New Roman" w:hAnsi="Arial" w:cs="Arial"/>
          <w:color w:val="000000"/>
          <w:sz w:val="20"/>
          <w:szCs w:val="20"/>
        </w:rPr>
      </w:pPr>
      <w:r w:rsidRPr="00640DEA">
        <w:rPr>
          <w:rFonts w:ascii="Arial" w:eastAsia="Times New Roman" w:hAnsi="Arial" w:cs="Arial"/>
          <w:color w:val="000000"/>
          <w:sz w:val="20"/>
          <w:szCs w:val="20"/>
        </w:rPr>
        <w:t>Trentin</w:t>
      </w:r>
      <w:r w:rsidR="00937964" w:rsidRPr="00640DEA">
        <w:rPr>
          <w:rFonts w:ascii="Arial" w:eastAsia="Times New Roman" w:hAnsi="Arial" w:cs="Arial"/>
          <w:color w:val="000000"/>
          <w:sz w:val="20"/>
          <w:szCs w:val="20"/>
        </w:rPr>
        <w:t xml:space="preserve">o ist eine </w:t>
      </w:r>
      <w:r w:rsidRPr="00640DEA">
        <w:rPr>
          <w:rFonts w:ascii="Arial" w:eastAsia="Times New Roman" w:hAnsi="Arial" w:cs="Arial"/>
          <w:color w:val="000000"/>
          <w:sz w:val="20"/>
          <w:szCs w:val="20"/>
        </w:rPr>
        <w:t xml:space="preserve">autonome </w:t>
      </w:r>
      <w:r w:rsidR="009A6D00" w:rsidRPr="00640DEA">
        <w:rPr>
          <w:rFonts w:ascii="Arial" w:eastAsia="Times New Roman" w:hAnsi="Arial" w:cs="Arial"/>
          <w:color w:val="000000"/>
          <w:sz w:val="20"/>
          <w:szCs w:val="20"/>
        </w:rPr>
        <w:t>Provinz</w:t>
      </w:r>
      <w:r w:rsidRPr="00640DEA">
        <w:rPr>
          <w:rFonts w:ascii="Arial" w:eastAsia="Times New Roman" w:hAnsi="Arial" w:cs="Arial"/>
          <w:color w:val="000000"/>
          <w:sz w:val="20"/>
          <w:szCs w:val="2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640DEA">
        <w:rPr>
          <w:rFonts w:ascii="Arial" w:eastAsia="Times New Roman" w:hAnsi="Arial" w:cs="Arial"/>
          <w:color w:val="000000"/>
          <w:sz w:val="20"/>
          <w:szCs w:val="20"/>
        </w:rPr>
        <w:t>A</w:t>
      </w:r>
      <w:r w:rsidRPr="00640DEA">
        <w:rPr>
          <w:rFonts w:ascii="Arial" w:eastAsia="Times New Roman" w:hAnsi="Arial" w:cs="Arial"/>
          <w:color w:val="000000"/>
          <w:sz w:val="20"/>
          <w:szCs w:val="20"/>
        </w:rPr>
        <w:t xml:space="preserve">uch kulturell Interessierte </w:t>
      </w:r>
      <w:r w:rsidR="00DF0067" w:rsidRPr="00640DEA">
        <w:rPr>
          <w:rFonts w:ascii="Arial" w:eastAsia="Times New Roman" w:hAnsi="Arial" w:cs="Arial"/>
          <w:color w:val="000000"/>
          <w:sz w:val="20"/>
          <w:szCs w:val="20"/>
        </w:rPr>
        <w:t xml:space="preserve">kommen </w:t>
      </w:r>
      <w:r w:rsidRPr="00640DEA">
        <w:rPr>
          <w:rFonts w:ascii="Arial" w:eastAsia="Times New Roman" w:hAnsi="Arial" w:cs="Arial"/>
          <w:color w:val="000000"/>
          <w:sz w:val="20"/>
          <w:szCs w:val="20"/>
        </w:rPr>
        <w:t>auf ihre Kosten</w:t>
      </w:r>
      <w:r w:rsidR="00DF0067" w:rsidRPr="00640DEA">
        <w:rPr>
          <w:rFonts w:ascii="Arial" w:eastAsia="Times New Roman" w:hAnsi="Arial" w:cs="Arial"/>
          <w:color w:val="000000"/>
          <w:sz w:val="20"/>
          <w:szCs w:val="20"/>
        </w:rPr>
        <w:t>,</w:t>
      </w:r>
      <w:r w:rsidRPr="00640DEA">
        <w:rPr>
          <w:rFonts w:ascii="Arial" w:eastAsia="Times New Roman" w:hAnsi="Arial" w:cs="Arial"/>
          <w:color w:val="000000"/>
          <w:sz w:val="20"/>
          <w:szCs w:val="20"/>
        </w:rPr>
        <w:t xml:space="preserve"> sei es in Städten wie Trento und Rovereto oder beim Besuch historischer Burganlagen.</w:t>
      </w:r>
    </w:p>
    <w:p w14:paraId="40814AFD" w14:textId="3961709E" w:rsidR="00EA02D1" w:rsidRPr="00640DEA" w:rsidRDefault="0046344F" w:rsidP="006E18BD">
      <w:pPr>
        <w:spacing w:before="240" w:after="240" w:line="240" w:lineRule="auto"/>
        <w:jc w:val="both"/>
        <w:rPr>
          <w:rFonts w:ascii="Arial" w:hAnsi="Arial" w:cs="Arial"/>
          <w:sz w:val="20"/>
          <w:szCs w:val="20"/>
        </w:rPr>
      </w:pPr>
      <w:r w:rsidRPr="00640DEA">
        <w:rPr>
          <w:rFonts w:ascii="Arial" w:hAnsi="Arial" w:cs="Arial"/>
          <w:sz w:val="20"/>
          <w:szCs w:val="20"/>
        </w:rPr>
        <w:t xml:space="preserve">Weitere Informationen unter </w:t>
      </w:r>
      <w:hyperlink r:id="rId13" w:history="1">
        <w:r w:rsidR="00D151BE" w:rsidRPr="00640DEA">
          <w:rPr>
            <w:rStyle w:val="Collegamentoipertestuale"/>
            <w:rFonts w:ascii="Arial" w:hAnsi="Arial" w:cs="Arial"/>
            <w:sz w:val="20"/>
            <w:szCs w:val="20"/>
          </w:rPr>
          <w:t>www.visittrentino.info/de/presse</w:t>
        </w:r>
      </w:hyperlink>
      <w:r w:rsidRPr="00640DEA">
        <w:rPr>
          <w:rFonts w:ascii="Arial" w:hAnsi="Arial" w:cs="Arial"/>
          <w:sz w:val="20"/>
          <w:szCs w:val="20"/>
        </w:rPr>
        <w:t>.</w:t>
      </w:r>
    </w:p>
    <w:p w14:paraId="2616AA14" w14:textId="77777777" w:rsidR="0008466E" w:rsidRPr="0008466E" w:rsidRDefault="0008466E" w:rsidP="006E18BD">
      <w:pPr>
        <w:spacing w:before="240" w:after="240" w:line="240" w:lineRule="auto"/>
        <w:jc w:val="both"/>
        <w:rPr>
          <w:rFonts w:ascii="Arial" w:hAnsi="Arial" w:cs="Arial"/>
          <w:sz w:val="24"/>
          <w:szCs w:val="24"/>
        </w:rPr>
      </w:pPr>
    </w:p>
    <w:p w14:paraId="2BCDFED3" w14:textId="015919C2" w:rsidR="0008466E" w:rsidRPr="00640DEA" w:rsidRDefault="00D151B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r>
      <w:r w:rsidR="0008466E"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Kontakt Trentino </w:t>
      </w:r>
    </w:p>
    <w:p w14:paraId="4F8E1CE1" w14:textId="792651C8" w:rsidR="00D151BE" w:rsidRPr="00640DEA" w:rsidRDefault="0008466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640DEA">
        <w:rPr>
          <w:rFonts w:ascii="Arial" w:eastAsia="Times New Roman" w:hAnsi="Arial" w:cs="Arial"/>
          <w:b/>
          <w:bCs/>
          <w:sz w:val="20"/>
          <w:szCs w:val="20"/>
        </w:rPr>
        <w:t xml:space="preserve">       </w:t>
      </w:r>
      <w:r w:rsidR="00D151BE" w:rsidRPr="00640DEA">
        <w:rPr>
          <w:rFonts w:ascii="Arial" w:eastAsia="Times New Roman" w:hAnsi="Arial" w:cs="Arial"/>
          <w:b/>
          <w:bCs/>
          <w:sz w:val="20"/>
          <w:szCs w:val="20"/>
        </w:rPr>
        <w:t>Marketing S.r.l.:</w:t>
      </w:r>
    </w:p>
    <w:p w14:paraId="275F0CB0" w14:textId="2E28F3AD"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Rainer Fornauf</w:t>
      </w:r>
      <w:r w:rsidR="00991AB3" w:rsidRPr="00640DEA">
        <w:rPr>
          <w:rFonts w:ascii="Arial" w:eastAsia="Times New Roman" w:hAnsi="Arial" w:cs="Arial"/>
          <w:sz w:val="20"/>
          <w:szCs w:val="20"/>
        </w:rPr>
        <w:t>-Scholz</w:t>
      </w:r>
      <w:r w:rsidRPr="00640DEA">
        <w:rPr>
          <w:rFonts w:ascii="Arial" w:eastAsia="Times New Roman" w:hAnsi="Arial" w:cs="Arial"/>
          <w:sz w:val="20"/>
          <w:szCs w:val="20"/>
        </w:rPr>
        <w:t xml:space="preserve"> ǀ Sieglinde Sülzenfuhs I Carla Marcon</w:t>
      </w:r>
      <w:r w:rsidR="0008466E" w:rsidRPr="00640DEA">
        <w:rPr>
          <w:rFonts w:ascii="Arial" w:eastAsia="Times New Roman" w:hAnsi="Arial" w:cs="Arial"/>
          <w:sz w:val="20"/>
          <w:szCs w:val="20"/>
        </w:rPr>
        <w:t xml:space="preserve">i     </w:t>
      </w:r>
      <w:r w:rsidR="00640DEA" w:rsidRPr="00640DEA">
        <w:rPr>
          <w:rFonts w:ascii="Arial" w:eastAsia="Times New Roman" w:hAnsi="Arial" w:cs="Arial"/>
          <w:sz w:val="20"/>
          <w:szCs w:val="20"/>
        </w:rPr>
        <w:t xml:space="preserve">         </w:t>
      </w:r>
      <w:r w:rsidR="00640DEA">
        <w:rPr>
          <w:rFonts w:ascii="Arial" w:eastAsia="Times New Roman" w:hAnsi="Arial" w:cs="Arial"/>
          <w:sz w:val="20"/>
          <w:szCs w:val="20"/>
        </w:rPr>
        <w:t xml:space="preserve">    </w:t>
      </w:r>
      <w:r w:rsidRPr="00640DEA">
        <w:rPr>
          <w:rFonts w:ascii="Arial" w:eastAsia="Times New Roman" w:hAnsi="Arial" w:cs="Arial"/>
          <w:sz w:val="20"/>
          <w:szCs w:val="20"/>
        </w:rPr>
        <w:t>Cinzia Gabrielli</w:t>
      </w:r>
      <w:r w:rsidR="00937964" w:rsidRPr="00640DEA">
        <w:rPr>
          <w:rFonts w:ascii="Arial" w:eastAsia="Times New Roman" w:hAnsi="Arial" w:cs="Arial"/>
          <w:sz w:val="20"/>
          <w:szCs w:val="20"/>
        </w:rPr>
        <w:t xml:space="preserve"> </w:t>
      </w:r>
    </w:p>
    <w:p w14:paraId="73A768E9" w14:textId="25B3EC50"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Pr="00640DEA">
        <w:rPr>
          <w:rFonts w:ascii="Arial" w:eastAsia="Times New Roman" w:hAnsi="Arial" w:cs="Arial"/>
          <w:sz w:val="20"/>
          <w:szCs w:val="20"/>
        </w:rPr>
        <w:t>via Romagnosi 11</w:t>
      </w:r>
    </w:p>
    <w:p w14:paraId="2EEE90E3" w14:textId="2930DDE3"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8F2592">
        <w:rPr>
          <w:rFonts w:ascii="Arial" w:eastAsia="Times New Roman" w:hAnsi="Arial" w:cs="Arial"/>
          <w:sz w:val="20"/>
          <w:szCs w:val="20"/>
        </w:rPr>
        <w:t xml:space="preserve"> </w:t>
      </w:r>
      <w:r w:rsidRPr="00640DEA">
        <w:rPr>
          <w:rFonts w:ascii="Arial" w:eastAsia="Times New Roman" w:hAnsi="Arial" w:cs="Arial"/>
          <w:sz w:val="20"/>
          <w:szCs w:val="20"/>
        </w:rPr>
        <w:t>38122 Trento, Italy</w:t>
      </w:r>
    </w:p>
    <w:p w14:paraId="7639289F" w14:textId="2A163E52"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5A833CCA" w14:textId="6DB619A2"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Pr="00640DEA">
        <w:rPr>
          <w:rFonts w:ascii="Arial" w:eastAsia="Times New Roman" w:hAnsi="Arial" w:cs="Arial"/>
          <w:sz w:val="20"/>
          <w:szCs w:val="20"/>
        </w:rPr>
        <w:t>M.: +39 335 5873287</w:t>
      </w:r>
    </w:p>
    <w:p w14:paraId="142521B9" w14:textId="61BFE932" w:rsidR="00D151BE" w:rsidRPr="00640DEA" w:rsidRDefault="00AD5248" w:rsidP="00776232">
      <w:pPr>
        <w:tabs>
          <w:tab w:val="left" w:pos="5004"/>
        </w:tabs>
        <w:spacing w:after="0" w:line="240" w:lineRule="auto"/>
        <w:rPr>
          <w:rFonts w:ascii="Arial" w:hAnsi="Arial" w:cs="Arial"/>
          <w:sz w:val="20"/>
          <w:szCs w:val="20"/>
          <w:lang w:eastAsia="it-IT"/>
        </w:rPr>
      </w:pPr>
      <w:hyperlink r:id="rId14" w:history="1">
        <w:r w:rsidR="00D151BE" w:rsidRPr="00640DEA">
          <w:rPr>
            <w:rStyle w:val="Collegamentoipertestuale"/>
            <w:rFonts w:ascii="Arial" w:eastAsia="Times New Roman" w:hAnsi="Arial" w:cs="Arial"/>
            <w:sz w:val="20"/>
            <w:szCs w:val="20"/>
          </w:rPr>
          <w:t>presse.trentino@gce-agency.com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5" w:history="1">
        <w:r w:rsidR="0008466E" w:rsidRPr="00640DEA">
          <w:rPr>
            <w:rStyle w:val="Collegamentoipertestuale"/>
            <w:rFonts w:ascii="Arial" w:eastAsia="Times New Roman" w:hAnsi="Arial" w:cs="Arial"/>
            <w:sz w:val="20"/>
            <w:szCs w:val="20"/>
          </w:rPr>
          <w:t>press@trentinomarketing.org</w:t>
        </w:r>
      </w:hyperlink>
      <w:r w:rsidR="00353FCB" w:rsidRPr="00640DEA">
        <w:rPr>
          <w:rFonts w:ascii="Arial" w:eastAsia="Times New Roman" w:hAnsi="Arial" w:cs="Arial"/>
          <w:sz w:val="20"/>
          <w:szCs w:val="20"/>
        </w:rPr>
        <w:t xml:space="preserve"> </w:t>
      </w:r>
    </w:p>
    <w:p w14:paraId="45EACDAA" w14:textId="6E7C4A2F" w:rsidR="00B1762C" w:rsidRPr="00640DEA" w:rsidRDefault="00AD5248" w:rsidP="00776232">
      <w:pPr>
        <w:tabs>
          <w:tab w:val="left" w:pos="5004"/>
        </w:tabs>
        <w:spacing w:after="0" w:line="240" w:lineRule="auto"/>
        <w:rPr>
          <w:rFonts w:ascii="Arial" w:eastAsia="Times New Roman" w:hAnsi="Arial" w:cs="Arial"/>
          <w:sz w:val="20"/>
          <w:szCs w:val="20"/>
        </w:rPr>
      </w:pPr>
      <w:hyperlink r:id="rId16" w:history="1">
        <w:r w:rsidR="00D151BE" w:rsidRPr="00640DEA">
          <w:rPr>
            <w:rStyle w:val="Collegamentoipertestuale"/>
            <w:rFonts w:ascii="Arial" w:eastAsia="Times New Roman" w:hAnsi="Arial" w:cs="Arial"/>
            <w:sz w:val="20"/>
            <w:szCs w:val="20"/>
          </w:rPr>
          <w:t>www.gce-agency.com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7" w:history="1">
        <w:r w:rsidR="0008466E" w:rsidRPr="00640DEA">
          <w:rPr>
            <w:rStyle w:val="Collegamentoipertestuale"/>
            <w:rFonts w:ascii="Arial" w:eastAsia="Times New Roman" w:hAnsi="Arial" w:cs="Arial"/>
            <w:sz w:val="20"/>
            <w:szCs w:val="20"/>
          </w:rPr>
          <w:t>www.visittrentino.info</w:t>
        </w:r>
      </w:hyperlink>
      <w:r w:rsidR="001A5C01" w:rsidRPr="00640DEA">
        <w:rPr>
          <w:rFonts w:ascii="Arial" w:eastAsia="Times New Roman" w:hAnsi="Arial" w:cs="Arial"/>
          <w:sz w:val="20"/>
          <w:szCs w:val="20"/>
        </w:rPr>
        <w:t xml:space="preserve">   </w:t>
      </w:r>
    </w:p>
    <w:sectPr w:rsidR="00B1762C" w:rsidRPr="00640DEA"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AD1"/>
    <w:rsid w:val="000372E4"/>
    <w:rsid w:val="00045008"/>
    <w:rsid w:val="000474E8"/>
    <w:rsid w:val="000512A4"/>
    <w:rsid w:val="00057948"/>
    <w:rsid w:val="000605ED"/>
    <w:rsid w:val="00071252"/>
    <w:rsid w:val="000801CA"/>
    <w:rsid w:val="00081E9F"/>
    <w:rsid w:val="0008466E"/>
    <w:rsid w:val="000B6F07"/>
    <w:rsid w:val="000B7069"/>
    <w:rsid w:val="000D2B2F"/>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30C5"/>
    <w:rsid w:val="002431A8"/>
    <w:rsid w:val="0024749D"/>
    <w:rsid w:val="0025089A"/>
    <w:rsid w:val="0025333F"/>
    <w:rsid w:val="002601A2"/>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313A2"/>
    <w:rsid w:val="003410C2"/>
    <w:rsid w:val="00353FCB"/>
    <w:rsid w:val="00356A70"/>
    <w:rsid w:val="00357F92"/>
    <w:rsid w:val="00366523"/>
    <w:rsid w:val="00373C88"/>
    <w:rsid w:val="00385B81"/>
    <w:rsid w:val="00390FAB"/>
    <w:rsid w:val="00397461"/>
    <w:rsid w:val="003B2A32"/>
    <w:rsid w:val="003E39C1"/>
    <w:rsid w:val="003E5521"/>
    <w:rsid w:val="003E5F86"/>
    <w:rsid w:val="003E63EA"/>
    <w:rsid w:val="003F457A"/>
    <w:rsid w:val="004150C6"/>
    <w:rsid w:val="00417597"/>
    <w:rsid w:val="00417A5B"/>
    <w:rsid w:val="0042485F"/>
    <w:rsid w:val="0043134F"/>
    <w:rsid w:val="0044247C"/>
    <w:rsid w:val="00443110"/>
    <w:rsid w:val="00451840"/>
    <w:rsid w:val="00452DC5"/>
    <w:rsid w:val="0046344F"/>
    <w:rsid w:val="0047636C"/>
    <w:rsid w:val="00476B2E"/>
    <w:rsid w:val="00491971"/>
    <w:rsid w:val="004B049A"/>
    <w:rsid w:val="004B12D8"/>
    <w:rsid w:val="004B5403"/>
    <w:rsid w:val="004C57EF"/>
    <w:rsid w:val="004D71E2"/>
    <w:rsid w:val="004D77C5"/>
    <w:rsid w:val="004E0B1C"/>
    <w:rsid w:val="004E7D2F"/>
    <w:rsid w:val="004F1818"/>
    <w:rsid w:val="00502C0F"/>
    <w:rsid w:val="0050490E"/>
    <w:rsid w:val="0051706E"/>
    <w:rsid w:val="00525A43"/>
    <w:rsid w:val="00527839"/>
    <w:rsid w:val="0053222A"/>
    <w:rsid w:val="00543211"/>
    <w:rsid w:val="00561198"/>
    <w:rsid w:val="00561B6A"/>
    <w:rsid w:val="0056375F"/>
    <w:rsid w:val="00564C1D"/>
    <w:rsid w:val="00586485"/>
    <w:rsid w:val="005C2216"/>
    <w:rsid w:val="005C338C"/>
    <w:rsid w:val="005D0DCD"/>
    <w:rsid w:val="005D1E9D"/>
    <w:rsid w:val="0060605B"/>
    <w:rsid w:val="006067D6"/>
    <w:rsid w:val="006162A1"/>
    <w:rsid w:val="00622214"/>
    <w:rsid w:val="00626C20"/>
    <w:rsid w:val="00635E8D"/>
    <w:rsid w:val="0063611E"/>
    <w:rsid w:val="00640DEA"/>
    <w:rsid w:val="00660F81"/>
    <w:rsid w:val="00661DFA"/>
    <w:rsid w:val="00662393"/>
    <w:rsid w:val="0067143B"/>
    <w:rsid w:val="0067410F"/>
    <w:rsid w:val="00674D79"/>
    <w:rsid w:val="006758FD"/>
    <w:rsid w:val="00680564"/>
    <w:rsid w:val="006A0BCE"/>
    <w:rsid w:val="006A4E70"/>
    <w:rsid w:val="006C12D7"/>
    <w:rsid w:val="006C5AF6"/>
    <w:rsid w:val="006C7943"/>
    <w:rsid w:val="006C7A31"/>
    <w:rsid w:val="006E18BD"/>
    <w:rsid w:val="006F0EF2"/>
    <w:rsid w:val="006F6007"/>
    <w:rsid w:val="00704D6A"/>
    <w:rsid w:val="00704E67"/>
    <w:rsid w:val="00724AA0"/>
    <w:rsid w:val="00740A3B"/>
    <w:rsid w:val="00746ABD"/>
    <w:rsid w:val="00760E0F"/>
    <w:rsid w:val="00761511"/>
    <w:rsid w:val="00776232"/>
    <w:rsid w:val="0077637F"/>
    <w:rsid w:val="00781FAE"/>
    <w:rsid w:val="00784384"/>
    <w:rsid w:val="00792471"/>
    <w:rsid w:val="0079585E"/>
    <w:rsid w:val="007D3337"/>
    <w:rsid w:val="007D4462"/>
    <w:rsid w:val="007E6F3E"/>
    <w:rsid w:val="007F3E79"/>
    <w:rsid w:val="007F41E2"/>
    <w:rsid w:val="007F4865"/>
    <w:rsid w:val="008017EB"/>
    <w:rsid w:val="008040D7"/>
    <w:rsid w:val="00812E22"/>
    <w:rsid w:val="00817E69"/>
    <w:rsid w:val="0083076A"/>
    <w:rsid w:val="00836C60"/>
    <w:rsid w:val="008407E3"/>
    <w:rsid w:val="00842497"/>
    <w:rsid w:val="00843353"/>
    <w:rsid w:val="00845A69"/>
    <w:rsid w:val="0086054C"/>
    <w:rsid w:val="00860A68"/>
    <w:rsid w:val="00862F30"/>
    <w:rsid w:val="00874820"/>
    <w:rsid w:val="008810CA"/>
    <w:rsid w:val="0088557D"/>
    <w:rsid w:val="008D2DA0"/>
    <w:rsid w:val="008D622D"/>
    <w:rsid w:val="008E385B"/>
    <w:rsid w:val="008F2592"/>
    <w:rsid w:val="008F3FED"/>
    <w:rsid w:val="00902F2C"/>
    <w:rsid w:val="00912684"/>
    <w:rsid w:val="0092318F"/>
    <w:rsid w:val="00930AF5"/>
    <w:rsid w:val="00932880"/>
    <w:rsid w:val="00937964"/>
    <w:rsid w:val="0095187B"/>
    <w:rsid w:val="00953AE5"/>
    <w:rsid w:val="00957748"/>
    <w:rsid w:val="00961264"/>
    <w:rsid w:val="00964630"/>
    <w:rsid w:val="009648A4"/>
    <w:rsid w:val="009679D9"/>
    <w:rsid w:val="0097078E"/>
    <w:rsid w:val="00970A48"/>
    <w:rsid w:val="00977FB3"/>
    <w:rsid w:val="00981E2D"/>
    <w:rsid w:val="009847B7"/>
    <w:rsid w:val="009849F4"/>
    <w:rsid w:val="00991043"/>
    <w:rsid w:val="00991AB3"/>
    <w:rsid w:val="009A6D00"/>
    <w:rsid w:val="009B06AC"/>
    <w:rsid w:val="009B4EDE"/>
    <w:rsid w:val="009C1538"/>
    <w:rsid w:val="009D7191"/>
    <w:rsid w:val="009E0E80"/>
    <w:rsid w:val="009E6508"/>
    <w:rsid w:val="00A14485"/>
    <w:rsid w:val="00A22FDB"/>
    <w:rsid w:val="00A24AF6"/>
    <w:rsid w:val="00A264BF"/>
    <w:rsid w:val="00A339C5"/>
    <w:rsid w:val="00A360A5"/>
    <w:rsid w:val="00A43020"/>
    <w:rsid w:val="00A43D64"/>
    <w:rsid w:val="00A448B4"/>
    <w:rsid w:val="00A453EA"/>
    <w:rsid w:val="00A468FF"/>
    <w:rsid w:val="00A64421"/>
    <w:rsid w:val="00A7183A"/>
    <w:rsid w:val="00A85366"/>
    <w:rsid w:val="00A8543C"/>
    <w:rsid w:val="00A953F3"/>
    <w:rsid w:val="00AA3EAF"/>
    <w:rsid w:val="00AC1314"/>
    <w:rsid w:val="00AD2C68"/>
    <w:rsid w:val="00AD2DBB"/>
    <w:rsid w:val="00AD5248"/>
    <w:rsid w:val="00AE2009"/>
    <w:rsid w:val="00AF5E4C"/>
    <w:rsid w:val="00AF7A9D"/>
    <w:rsid w:val="00B02A68"/>
    <w:rsid w:val="00B155C6"/>
    <w:rsid w:val="00B16F02"/>
    <w:rsid w:val="00B1762C"/>
    <w:rsid w:val="00B34266"/>
    <w:rsid w:val="00B40F05"/>
    <w:rsid w:val="00B46FF2"/>
    <w:rsid w:val="00B512E0"/>
    <w:rsid w:val="00B553EC"/>
    <w:rsid w:val="00B662F2"/>
    <w:rsid w:val="00B75A07"/>
    <w:rsid w:val="00B802A6"/>
    <w:rsid w:val="00B857D4"/>
    <w:rsid w:val="00B865E6"/>
    <w:rsid w:val="00BA59A6"/>
    <w:rsid w:val="00BA7CDA"/>
    <w:rsid w:val="00BB73DE"/>
    <w:rsid w:val="00BC1C74"/>
    <w:rsid w:val="00BC3679"/>
    <w:rsid w:val="00BE11D7"/>
    <w:rsid w:val="00BE1832"/>
    <w:rsid w:val="00BF2948"/>
    <w:rsid w:val="00BF724E"/>
    <w:rsid w:val="00C072C6"/>
    <w:rsid w:val="00C103EE"/>
    <w:rsid w:val="00C21F2F"/>
    <w:rsid w:val="00C253B7"/>
    <w:rsid w:val="00C26289"/>
    <w:rsid w:val="00C26AAB"/>
    <w:rsid w:val="00C275C5"/>
    <w:rsid w:val="00C45465"/>
    <w:rsid w:val="00C52438"/>
    <w:rsid w:val="00C57910"/>
    <w:rsid w:val="00C715D2"/>
    <w:rsid w:val="00C735CD"/>
    <w:rsid w:val="00C739BC"/>
    <w:rsid w:val="00C73DC2"/>
    <w:rsid w:val="00C765D4"/>
    <w:rsid w:val="00C81211"/>
    <w:rsid w:val="00C85284"/>
    <w:rsid w:val="00C967BF"/>
    <w:rsid w:val="00C97356"/>
    <w:rsid w:val="00C97A5A"/>
    <w:rsid w:val="00CA4BDE"/>
    <w:rsid w:val="00CB05AB"/>
    <w:rsid w:val="00CB6C3D"/>
    <w:rsid w:val="00CB7016"/>
    <w:rsid w:val="00CD53F9"/>
    <w:rsid w:val="00CD6CF4"/>
    <w:rsid w:val="00CE1028"/>
    <w:rsid w:val="00CE374C"/>
    <w:rsid w:val="00CE413E"/>
    <w:rsid w:val="00CE7A2B"/>
    <w:rsid w:val="00CF493D"/>
    <w:rsid w:val="00D05CB5"/>
    <w:rsid w:val="00D151BE"/>
    <w:rsid w:val="00D20FF9"/>
    <w:rsid w:val="00D24879"/>
    <w:rsid w:val="00D33FCF"/>
    <w:rsid w:val="00D35510"/>
    <w:rsid w:val="00D40662"/>
    <w:rsid w:val="00D42EA5"/>
    <w:rsid w:val="00D44800"/>
    <w:rsid w:val="00D50710"/>
    <w:rsid w:val="00D645A4"/>
    <w:rsid w:val="00D7223B"/>
    <w:rsid w:val="00D73D60"/>
    <w:rsid w:val="00D77DE8"/>
    <w:rsid w:val="00D81C0D"/>
    <w:rsid w:val="00D83A21"/>
    <w:rsid w:val="00D85A85"/>
    <w:rsid w:val="00D90321"/>
    <w:rsid w:val="00D941A8"/>
    <w:rsid w:val="00DA5330"/>
    <w:rsid w:val="00DA74E6"/>
    <w:rsid w:val="00DB1A8D"/>
    <w:rsid w:val="00DB5192"/>
    <w:rsid w:val="00DB5F9B"/>
    <w:rsid w:val="00DC4370"/>
    <w:rsid w:val="00DC5848"/>
    <w:rsid w:val="00DD1768"/>
    <w:rsid w:val="00DD1D3A"/>
    <w:rsid w:val="00DD4A74"/>
    <w:rsid w:val="00DF0067"/>
    <w:rsid w:val="00DF7E3A"/>
    <w:rsid w:val="00E003AC"/>
    <w:rsid w:val="00E02819"/>
    <w:rsid w:val="00E035F9"/>
    <w:rsid w:val="00E1120C"/>
    <w:rsid w:val="00E15286"/>
    <w:rsid w:val="00E15459"/>
    <w:rsid w:val="00E23CE7"/>
    <w:rsid w:val="00E5002B"/>
    <w:rsid w:val="00E54AD7"/>
    <w:rsid w:val="00E57231"/>
    <w:rsid w:val="00E61A1C"/>
    <w:rsid w:val="00E61D00"/>
    <w:rsid w:val="00E63DBE"/>
    <w:rsid w:val="00E72439"/>
    <w:rsid w:val="00E76034"/>
    <w:rsid w:val="00E82E04"/>
    <w:rsid w:val="00E847ED"/>
    <w:rsid w:val="00E85922"/>
    <w:rsid w:val="00E90878"/>
    <w:rsid w:val="00E95915"/>
    <w:rsid w:val="00E95B22"/>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7755F"/>
    <w:rsid w:val="00F814BF"/>
    <w:rsid w:val="00F85E47"/>
    <w:rsid w:val="00F877C2"/>
    <w:rsid w:val="00F9071F"/>
    <w:rsid w:val="00F9226F"/>
    <w:rsid w:val="00FA3B42"/>
    <w:rsid w:val="00FA3D7F"/>
    <w:rsid w:val="00FA6054"/>
    <w:rsid w:val="00FB7765"/>
    <w:rsid w:val="00FC280D"/>
    <w:rsid w:val="00FC6659"/>
    <w:rsid w:val="00FC6A2A"/>
    <w:rsid w:val="00FD1995"/>
    <w:rsid w:val="00FD2BA2"/>
    <w:rsid w:val="00FE659A"/>
    <w:rsid w:val="00FE69C8"/>
    <w:rsid w:val="00FE6BD7"/>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36885225">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403333819">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inocamping.it/"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pingmiravalle.it/" TargetMode="External"/><Relationship Id="rId17" Type="http://schemas.openxmlformats.org/officeDocument/2006/relationships/hyperlink" Target="http://www.visittrentino.info" TargetMode="External"/><Relationship Id="rId2" Type="http://schemas.openxmlformats.org/officeDocument/2006/relationships/numbering" Target="numbering.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nzalpina.it/" TargetMode="External"/><Relationship Id="rId5" Type="http://schemas.openxmlformats.org/officeDocument/2006/relationships/webSettings" Target="webSettings.xml"/><Relationship Id="rId15" Type="http://schemas.openxmlformats.org/officeDocument/2006/relationships/hyperlink" Target="mailto:press@trentinomarketing.org" TargetMode="External"/><Relationship Id="rId10" Type="http://schemas.openxmlformats.org/officeDocument/2006/relationships/hyperlink" Target="https://www.campinglevic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pingalsole.it/de"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17</cp:revision>
  <cp:lastPrinted>2024-03-13T11:48:00Z</cp:lastPrinted>
  <dcterms:created xsi:type="dcterms:W3CDTF">2024-03-13T11:32:00Z</dcterms:created>
  <dcterms:modified xsi:type="dcterms:W3CDTF">2024-06-27T12:31:00Z</dcterms:modified>
</cp:coreProperties>
</file>