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09C1A9" w14:textId="11212614" w:rsidR="00874B55" w:rsidRPr="003B1CB5" w:rsidRDefault="00EE69CD" w:rsidP="00874B55">
      <w:pPr>
        <w:spacing w:line="276" w:lineRule="auto"/>
        <w:jc w:val="both"/>
        <w:rPr>
          <w:rFonts w:ascii="Helvetica" w:hAnsi="Helvetica" w:cs="Helvetica"/>
          <w:b/>
          <w:sz w:val="32"/>
          <w:szCs w:val="32"/>
          <w:lang w:val="de-DE"/>
        </w:rPr>
      </w:pPr>
      <w:r w:rsidRPr="003B1CB5">
        <w:rPr>
          <w:rFonts w:ascii="Helvetica" w:hAnsi="Helvetica" w:cs="Helvetica"/>
          <w:b/>
          <w:sz w:val="32"/>
          <w:szCs w:val="32"/>
          <w:lang w:val="de-DE"/>
        </w:rPr>
        <w:t xml:space="preserve">Die geheimen </w:t>
      </w:r>
      <w:r w:rsidR="00661CC7">
        <w:rPr>
          <w:rFonts w:ascii="Helvetica" w:hAnsi="Helvetica" w:cs="Helvetica"/>
          <w:b/>
          <w:sz w:val="32"/>
          <w:szCs w:val="32"/>
          <w:lang w:val="de-DE"/>
        </w:rPr>
        <w:t>Gärten</w:t>
      </w:r>
      <w:r w:rsidRPr="003B1CB5">
        <w:rPr>
          <w:rFonts w:ascii="Helvetica" w:hAnsi="Helvetica" w:cs="Helvetica"/>
          <w:b/>
          <w:sz w:val="32"/>
          <w:szCs w:val="32"/>
          <w:lang w:val="de-DE"/>
        </w:rPr>
        <w:t xml:space="preserve"> </w:t>
      </w:r>
      <w:r w:rsidR="0039494F">
        <w:rPr>
          <w:rFonts w:ascii="Helvetica" w:hAnsi="Helvetica" w:cs="Helvetica"/>
          <w:b/>
          <w:sz w:val="32"/>
          <w:szCs w:val="32"/>
          <w:lang w:val="de-DE"/>
        </w:rPr>
        <w:t xml:space="preserve">und Burgen </w:t>
      </w:r>
      <w:r w:rsidRPr="003B1CB5">
        <w:rPr>
          <w:rFonts w:ascii="Helvetica" w:hAnsi="Helvetica" w:cs="Helvetica"/>
          <w:b/>
          <w:sz w:val="32"/>
          <w:szCs w:val="32"/>
          <w:lang w:val="de-DE"/>
        </w:rPr>
        <w:t>des Trentino</w:t>
      </w:r>
    </w:p>
    <w:p w14:paraId="0E573256" w14:textId="153FFC51" w:rsidR="00874B55" w:rsidRPr="003B1CB5" w:rsidRDefault="00D74842" w:rsidP="00874B55">
      <w:pPr>
        <w:spacing w:line="276" w:lineRule="auto"/>
        <w:jc w:val="both"/>
        <w:rPr>
          <w:rFonts w:ascii="Helvetica" w:hAnsi="Helvetica" w:cs="Helvetica"/>
          <w:b/>
          <w:sz w:val="28"/>
          <w:szCs w:val="28"/>
          <w:lang w:val="de-DE"/>
        </w:rPr>
      </w:pPr>
      <w:r>
        <w:rPr>
          <w:noProof/>
        </w:rPr>
        <mc:AlternateContent>
          <mc:Choice Requires="wps">
            <w:drawing>
              <wp:anchor distT="0" distB="0" distL="114300" distR="114300" simplePos="0" relativeHeight="251667456" behindDoc="0" locked="0" layoutInCell="1" allowOverlap="1" wp14:anchorId="52BF6B84" wp14:editId="7AF6128D">
                <wp:simplePos x="0" y="0"/>
                <wp:positionH relativeFrom="column">
                  <wp:posOffset>3348355</wp:posOffset>
                </wp:positionH>
                <wp:positionV relativeFrom="paragraph">
                  <wp:posOffset>2578100</wp:posOffset>
                </wp:positionV>
                <wp:extent cx="3200400" cy="171450"/>
                <wp:effectExtent l="0" t="0" r="0" b="0"/>
                <wp:wrapSquare wrapText="bothSides"/>
                <wp:docPr id="10" name="Textfeld 10"/>
                <wp:cNvGraphicFramePr/>
                <a:graphic xmlns:a="http://schemas.openxmlformats.org/drawingml/2006/main">
                  <a:graphicData uri="http://schemas.microsoft.com/office/word/2010/wordprocessingShape">
                    <wps:wsp>
                      <wps:cNvSpPr txBox="1"/>
                      <wps:spPr>
                        <a:xfrm>
                          <a:off x="0" y="0"/>
                          <a:ext cx="3200400" cy="171450"/>
                        </a:xfrm>
                        <a:prstGeom prst="rect">
                          <a:avLst/>
                        </a:prstGeom>
                        <a:solidFill>
                          <a:prstClr val="white"/>
                        </a:solidFill>
                        <a:ln>
                          <a:noFill/>
                        </a:ln>
                      </wps:spPr>
                      <wps:txbx>
                        <w:txbxContent>
                          <w:p w14:paraId="7BB82DB4" w14:textId="31EC2509" w:rsidR="00D74842" w:rsidRPr="00D74842" w:rsidRDefault="00D74842" w:rsidP="00D74842">
                            <w:pPr>
                              <w:pStyle w:val="Beschriftung"/>
                              <w:rPr>
                                <w:i w:val="0"/>
                                <w:iCs w:val="0"/>
                                <w:color w:val="auto"/>
                                <w:sz w:val="16"/>
                                <w:szCs w:val="16"/>
                              </w:rPr>
                            </w:pPr>
                            <w:r w:rsidRPr="00D74842">
                              <w:rPr>
                                <w:i w:val="0"/>
                                <w:iCs w:val="0"/>
                                <w:color w:val="auto"/>
                                <w:sz w:val="16"/>
                                <w:szCs w:val="16"/>
                              </w:rPr>
                              <w:t>Castello del Buonconsiglio in Trento © Carlo Baroni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BF6B84" id="_x0000_t202" coordsize="21600,21600" o:spt="202" path="m,l,21600r21600,l21600,xe">
                <v:stroke joinstyle="miter"/>
                <v:path gradientshapeok="t" o:connecttype="rect"/>
              </v:shapetype>
              <v:shape id="Textfeld 10" o:spid="_x0000_s1026" type="#_x0000_t202" style="position:absolute;left:0;text-align:left;margin-left:263.65pt;margin-top:203pt;width:252pt;height:1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" stroked="f">
                <v:textbox inset="0,0,0,0">
                  <w:txbxContent>
                    <w:p w14:paraId="7BB82DB4" w14:textId="31EC2509" w:rsidR="00D74842" w:rsidRPr="00D74842" w:rsidRDefault="00D74842" w:rsidP="00D74842">
                      <w:pPr>
                        <w:pStyle w:val="Beschriftung"/>
                        <w:rPr>
                          <w:i w:val="0"/>
                          <w:iCs w:val="0"/>
                          <w:color w:val="auto"/>
                          <w:sz w:val="16"/>
                          <w:szCs w:val="16"/>
                        </w:rPr>
                      </w:pPr>
                      <w:r w:rsidRPr="00D74842">
                        <w:rPr>
                          <w:i w:val="0"/>
                          <w:iCs w:val="0"/>
                          <w:color w:val="auto"/>
                          <w:sz w:val="16"/>
                          <w:szCs w:val="16"/>
                        </w:rPr>
                        <w:t>Castello del Buonconsiglio in Trento © Carlo Baroni</w:t>
                      </w:r>
                    </w:p>
                  </w:txbxContent>
                </v:textbox>
                <w10:wrap type="square"/>
              </v:shape>
            </w:pict>
          </mc:Fallback>
        </mc:AlternateContent>
      </w:r>
      <w:r>
        <w:rPr>
          <w:rFonts w:ascii="Helvetica" w:hAnsi="Helvetica" w:cs="Helvetica"/>
          <w:b/>
          <w:noProof/>
          <w:sz w:val="28"/>
          <w:szCs w:val="28"/>
          <w:lang w:val="de-DE"/>
        </w:rPr>
        <w:drawing>
          <wp:anchor distT="0" distB="0" distL="114300" distR="114300" simplePos="0" relativeHeight="251663360" behindDoc="0" locked="0" layoutInCell="1" allowOverlap="1" wp14:anchorId="555776B2" wp14:editId="46FCF2BF">
            <wp:simplePos x="0" y="0"/>
            <wp:positionH relativeFrom="margin">
              <wp:posOffset>3348355</wp:posOffset>
            </wp:positionH>
            <wp:positionV relativeFrom="margin">
              <wp:posOffset>570230</wp:posOffset>
            </wp:positionV>
            <wp:extent cx="3200400" cy="2222500"/>
            <wp:effectExtent l="0" t="0" r="0" b="635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rotWithShape="1">
                    <a:blip r:embed="rId8" cstate="print">
                      <a:extLst>
                        <a:ext uri="{28A0092B-C50C-407E-A947-70E740481C1C}">
                          <a14:useLocalDpi xmlns:a14="http://schemas.microsoft.com/office/drawing/2010/main" val="0"/>
                        </a:ext>
                      </a:extLst>
                    </a:blip>
                    <a:srcRect r="3652" b="13204"/>
                    <a:stretch/>
                  </pic:blipFill>
                  <pic:spPr bwMode="auto">
                    <a:xfrm>
                      <a:off x="0" y="0"/>
                      <a:ext cx="3200400" cy="2222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7EE7">
        <w:rPr>
          <w:rFonts w:ascii="Helvetica" w:hAnsi="Helvetica" w:cs="Helvetica"/>
          <w:b/>
          <w:noProof/>
          <w:szCs w:val="24"/>
          <w:lang w:val="de-DE"/>
        </w:rPr>
        <w:drawing>
          <wp:anchor distT="0" distB="0" distL="114300" distR="114300" simplePos="0" relativeHeight="251662336" behindDoc="0" locked="0" layoutInCell="1" allowOverlap="1" wp14:anchorId="6A0C8D0F" wp14:editId="7537F573">
            <wp:simplePos x="0" y="0"/>
            <wp:positionH relativeFrom="margin">
              <wp:align>left</wp:align>
            </wp:positionH>
            <wp:positionV relativeFrom="margin">
              <wp:posOffset>571500</wp:posOffset>
            </wp:positionV>
            <wp:extent cx="3333750" cy="2222500"/>
            <wp:effectExtent l="0" t="0" r="0" b="635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3750" cy="2222500"/>
                    </a:xfrm>
                    <a:prstGeom prst="rect">
                      <a:avLst/>
                    </a:prstGeom>
                  </pic:spPr>
                </pic:pic>
              </a:graphicData>
            </a:graphic>
          </wp:anchor>
        </w:drawing>
      </w:r>
      <w:r w:rsidR="00EE69CD" w:rsidRPr="003B1CB5">
        <w:rPr>
          <w:rFonts w:ascii="Helvetica" w:hAnsi="Helvetica" w:cs="Helvetica"/>
          <w:b/>
          <w:sz w:val="28"/>
          <w:szCs w:val="28"/>
          <w:lang w:val="de-DE"/>
        </w:rPr>
        <w:t xml:space="preserve">Verborgene </w:t>
      </w:r>
      <w:r w:rsidR="0039494F">
        <w:rPr>
          <w:rFonts w:ascii="Helvetica" w:hAnsi="Helvetica" w:cs="Helvetica"/>
          <w:b/>
          <w:sz w:val="28"/>
          <w:szCs w:val="28"/>
          <w:lang w:val="de-DE"/>
        </w:rPr>
        <w:t>Gemäuer</w:t>
      </w:r>
      <w:r w:rsidR="00874B55" w:rsidRPr="003B1CB5">
        <w:rPr>
          <w:rFonts w:ascii="Helvetica" w:hAnsi="Helvetica" w:cs="Helvetica"/>
          <w:b/>
          <w:sz w:val="28"/>
          <w:szCs w:val="28"/>
          <w:lang w:val="de-DE"/>
        </w:rPr>
        <w:t xml:space="preserve"> erzählen vom Land der Dolomiten </w:t>
      </w:r>
    </w:p>
    <w:p w14:paraId="4232BAB9" w14:textId="14C7C7E7" w:rsidR="00874B55" w:rsidRPr="003B1CB5" w:rsidRDefault="00D74842" w:rsidP="00D74842">
      <w:pPr>
        <w:jc w:val="both"/>
        <w:rPr>
          <w:rFonts w:ascii="Helvetica" w:hAnsi="Helvetica" w:cs="Helvetica"/>
          <w:b/>
          <w:sz w:val="28"/>
          <w:szCs w:val="28"/>
          <w:lang w:val="de-DE"/>
        </w:rPr>
      </w:pPr>
      <w:r>
        <w:rPr>
          <w:noProof/>
        </w:rPr>
        <mc:AlternateContent>
          <mc:Choice Requires="wps">
            <w:drawing>
              <wp:anchor distT="0" distB="0" distL="114300" distR="114300" simplePos="0" relativeHeight="251665408" behindDoc="0" locked="0" layoutInCell="1" allowOverlap="1" wp14:anchorId="378E0FCA" wp14:editId="4F4CA54F">
                <wp:simplePos x="0" y="0"/>
                <wp:positionH relativeFrom="margin">
                  <wp:align>left</wp:align>
                </wp:positionH>
                <wp:positionV relativeFrom="paragraph">
                  <wp:posOffset>2343150</wp:posOffset>
                </wp:positionV>
                <wp:extent cx="3333750" cy="142875"/>
                <wp:effectExtent l="0" t="0" r="0" b="9525"/>
                <wp:wrapSquare wrapText="bothSides"/>
                <wp:docPr id="1" name="Textfeld 1"/>
                <wp:cNvGraphicFramePr/>
                <a:graphic xmlns:a="http://schemas.openxmlformats.org/drawingml/2006/main">
                  <a:graphicData uri="http://schemas.microsoft.com/office/word/2010/wordprocessingShape">
                    <wps:wsp>
                      <wps:cNvSpPr txBox="1"/>
                      <wps:spPr>
                        <a:xfrm>
                          <a:off x="0" y="0"/>
                          <a:ext cx="3333750" cy="142875"/>
                        </a:xfrm>
                        <a:prstGeom prst="rect">
                          <a:avLst/>
                        </a:prstGeom>
                        <a:solidFill>
                          <a:prstClr val="white"/>
                        </a:solidFill>
                        <a:ln>
                          <a:noFill/>
                        </a:ln>
                      </wps:spPr>
                      <wps:txbx>
                        <w:txbxContent>
                          <w:p w14:paraId="20DC8928" w14:textId="78D84CCC" w:rsidR="00D74842" w:rsidRPr="00D74842" w:rsidRDefault="00D74842" w:rsidP="00D74842">
                            <w:pPr>
                              <w:pStyle w:val="Beschriftung"/>
                              <w:rPr>
                                <w:rFonts w:ascii="Helvetica" w:hAnsi="Helvetica" w:cs="Helvetica"/>
                                <w:b/>
                                <w:i w:val="0"/>
                                <w:iCs w:val="0"/>
                                <w:noProof/>
                                <w:color w:val="auto"/>
                                <w:sz w:val="24"/>
                                <w:szCs w:val="24"/>
                              </w:rPr>
                            </w:pPr>
                            <w:r w:rsidRPr="00D74842">
                              <w:rPr>
                                <w:i w:val="0"/>
                                <w:iCs w:val="0"/>
                                <w:color w:val="auto"/>
                                <w:sz w:val="16"/>
                                <w:szCs w:val="16"/>
                              </w:rPr>
                              <w:t xml:space="preserve">Giardino Ciuciòi </w:t>
                            </w:r>
                            <w:r>
                              <w:rPr>
                                <w:i w:val="0"/>
                                <w:iCs w:val="0"/>
                                <w:color w:val="auto"/>
                                <w:sz w:val="16"/>
                                <w:szCs w:val="16"/>
                              </w:rPr>
                              <w:t xml:space="preserve">in </w:t>
                            </w:r>
                            <w:r w:rsidRPr="00D74842">
                              <w:rPr>
                                <w:i w:val="0"/>
                                <w:iCs w:val="0"/>
                                <w:color w:val="auto"/>
                                <w:sz w:val="16"/>
                                <w:szCs w:val="16"/>
                              </w:rPr>
                              <w:t>Lavis © Gianni Penasa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8E0FCA" id="Textfeld 1" o:spid="_x0000_s1027" type="#_x0000_t202" style="position:absolute;left:0;text-align:left;margin-left:0;margin-top:184.5pt;width:262.5pt;height:11.25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" stroked="f">
                <v:textbox inset="0,0,0,0">
                  <w:txbxContent>
                    <w:p w14:paraId="20DC8928" w14:textId="78D84CCC" w:rsidR="00D74842" w:rsidRPr="00D74842" w:rsidRDefault="00D74842" w:rsidP="00D74842">
                      <w:pPr>
                        <w:pStyle w:val="Beschriftung"/>
                        <w:rPr>
                          <w:rFonts w:ascii="Helvetica" w:hAnsi="Helvetica" w:cs="Helvetica"/>
                          <w:b/>
                          <w:i w:val="0"/>
                          <w:iCs w:val="0"/>
                          <w:noProof/>
                          <w:color w:val="auto"/>
                          <w:sz w:val="24"/>
                          <w:szCs w:val="24"/>
                        </w:rPr>
                      </w:pPr>
                      <w:r w:rsidRPr="00D74842">
                        <w:rPr>
                          <w:i w:val="0"/>
                          <w:iCs w:val="0"/>
                          <w:color w:val="auto"/>
                          <w:sz w:val="16"/>
                          <w:szCs w:val="16"/>
                        </w:rPr>
                        <w:t xml:space="preserve">Giardino </w:t>
                      </w:r>
                      <w:proofErr w:type="spellStart"/>
                      <w:r w:rsidRPr="00D74842">
                        <w:rPr>
                          <w:i w:val="0"/>
                          <w:iCs w:val="0"/>
                          <w:color w:val="auto"/>
                          <w:sz w:val="16"/>
                          <w:szCs w:val="16"/>
                        </w:rPr>
                        <w:t>Ciuciòi</w:t>
                      </w:r>
                      <w:proofErr w:type="spellEnd"/>
                      <w:r w:rsidRPr="00D74842">
                        <w:rPr>
                          <w:i w:val="0"/>
                          <w:iCs w:val="0"/>
                          <w:color w:val="auto"/>
                          <w:sz w:val="16"/>
                          <w:szCs w:val="16"/>
                        </w:rPr>
                        <w:t xml:space="preserve"> </w:t>
                      </w:r>
                      <w:r>
                        <w:rPr>
                          <w:i w:val="0"/>
                          <w:iCs w:val="0"/>
                          <w:color w:val="auto"/>
                          <w:sz w:val="16"/>
                          <w:szCs w:val="16"/>
                        </w:rPr>
                        <w:t xml:space="preserve">in </w:t>
                      </w:r>
                      <w:r w:rsidRPr="00D74842">
                        <w:rPr>
                          <w:i w:val="0"/>
                          <w:iCs w:val="0"/>
                          <w:color w:val="auto"/>
                          <w:sz w:val="16"/>
                          <w:szCs w:val="16"/>
                        </w:rPr>
                        <w:t xml:space="preserve">Lavis © Gianni </w:t>
                      </w:r>
                      <w:proofErr w:type="spellStart"/>
                      <w:r w:rsidRPr="00D74842">
                        <w:rPr>
                          <w:i w:val="0"/>
                          <w:iCs w:val="0"/>
                          <w:color w:val="auto"/>
                          <w:sz w:val="16"/>
                          <w:szCs w:val="16"/>
                        </w:rPr>
                        <w:t>Penasa</w:t>
                      </w:r>
                      <w:proofErr w:type="spellEnd"/>
                    </w:p>
                  </w:txbxContent>
                </v:textbox>
                <w10:wrap type="square" anchorx="margin"/>
              </v:shape>
            </w:pict>
          </mc:Fallback>
        </mc:AlternateContent>
      </w:r>
    </w:p>
    <w:p w14:paraId="21CFB30C" w14:textId="58DC3A85" w:rsidR="00661CC7" w:rsidRPr="00EC432E" w:rsidRDefault="00661CC7" w:rsidP="00661CC7">
      <w:pPr>
        <w:spacing w:line="360" w:lineRule="auto"/>
        <w:jc w:val="both"/>
        <w:rPr>
          <w:rFonts w:cs="Arial"/>
          <w:b/>
          <w:bCs/>
          <w:sz w:val="16"/>
          <w:szCs w:val="16"/>
          <w:lang w:val="de-DE"/>
        </w:rPr>
      </w:pPr>
      <w:r w:rsidRPr="00EC432E">
        <w:rPr>
          <w:rFonts w:cs="Arial"/>
          <w:b/>
          <w:bCs/>
          <w:sz w:val="22"/>
          <w:szCs w:val="22"/>
          <w:lang w:val="de-DE"/>
        </w:rPr>
        <w:t>Herbstzeit ist Geschichtenzeit, und wie erfährt man mehr über eine Landschaft und deren Bewohner mit ihren Traditionen und Eigenheiten als durch ihre Geschichten? Diese erzählen die Burgen und Gärten sowie die Kunst, die sich dort verewigt hat, in dessen Umgebung sich unberührte Natur zuhauf findet. Im Trentino dokumentieren rund 88 Museen sowie über 200 Schlösser, Burgen und Herrenhäuser die geschichtsträchtige</w:t>
      </w:r>
      <w:r>
        <w:rPr>
          <w:rFonts w:cs="Arial"/>
          <w:b/>
          <w:bCs/>
          <w:sz w:val="22"/>
          <w:szCs w:val="22"/>
          <w:lang w:val="de-DE"/>
        </w:rPr>
        <w:t xml:space="preserve"> </w:t>
      </w:r>
      <w:r w:rsidRPr="00EC432E">
        <w:rPr>
          <w:rFonts w:cs="Arial"/>
          <w:b/>
          <w:bCs/>
          <w:sz w:val="22"/>
          <w:szCs w:val="22"/>
          <w:lang w:val="de-DE"/>
        </w:rPr>
        <w:t>Vergangenheit.</w:t>
      </w:r>
      <w:r w:rsidRPr="00EC432E">
        <w:rPr>
          <w:rFonts w:cs="Arial"/>
          <w:b/>
          <w:bCs/>
          <w:sz w:val="22"/>
          <w:szCs w:val="22"/>
          <w:lang w:val="de-DE"/>
        </w:rPr>
        <w:br/>
      </w:r>
    </w:p>
    <w:p w14:paraId="3814A854" w14:textId="77777777" w:rsidR="00661CC7" w:rsidRPr="00C70376" w:rsidRDefault="00661CC7" w:rsidP="00661CC7">
      <w:pPr>
        <w:spacing w:line="360" w:lineRule="auto"/>
        <w:jc w:val="both"/>
        <w:rPr>
          <w:rFonts w:cs="Arial"/>
          <w:b/>
          <w:bCs/>
          <w:sz w:val="22"/>
          <w:szCs w:val="22"/>
          <w:lang w:val="de-DE"/>
        </w:rPr>
      </w:pPr>
      <w:r w:rsidRPr="00C70376">
        <w:rPr>
          <w:rFonts w:cs="Arial"/>
          <w:b/>
          <w:bCs/>
          <w:sz w:val="22"/>
          <w:szCs w:val="22"/>
          <w:lang w:val="de-DE"/>
        </w:rPr>
        <w:t>Der versteckte Bortolotti-Garten</w:t>
      </w:r>
    </w:p>
    <w:p w14:paraId="5B0615A7" w14:textId="495C1A69" w:rsidR="0094480B" w:rsidRDefault="006B3B9B" w:rsidP="00661CC7">
      <w:pPr>
        <w:spacing w:line="360" w:lineRule="auto"/>
        <w:jc w:val="both"/>
        <w:rPr>
          <w:rFonts w:cs="Arial"/>
          <w:sz w:val="22"/>
          <w:szCs w:val="22"/>
          <w:lang w:val="de-DE"/>
        </w:rPr>
      </w:pPr>
      <w:r>
        <w:rPr>
          <w:rFonts w:cs="Arial"/>
          <w:sz w:val="22"/>
          <w:szCs w:val="22"/>
          <w:lang w:val="de-DE"/>
        </w:rPr>
        <w:t>I</w:t>
      </w:r>
      <w:r w:rsidR="00661CC7" w:rsidRPr="00C70376">
        <w:rPr>
          <w:rFonts w:cs="Arial"/>
          <w:sz w:val="22"/>
          <w:szCs w:val="22"/>
          <w:lang w:val="de-DE"/>
        </w:rPr>
        <w:t xml:space="preserve">m Dorf Lavis, nur wenige Kilometer von Trento entfernt, befindet sich der </w:t>
      </w:r>
      <w:r>
        <w:rPr>
          <w:rFonts w:cs="Arial"/>
          <w:sz w:val="22"/>
          <w:szCs w:val="22"/>
          <w:lang w:val="de-DE"/>
        </w:rPr>
        <w:t xml:space="preserve">mysteriöse </w:t>
      </w:r>
      <w:r w:rsidR="00661CC7" w:rsidRPr="00C70376">
        <w:rPr>
          <w:rFonts w:cs="Arial"/>
          <w:sz w:val="22"/>
          <w:szCs w:val="22"/>
          <w:lang w:val="de-DE"/>
        </w:rPr>
        <w:t>Bortolotti-Garten (</w:t>
      </w:r>
      <w:r w:rsidR="00661CC7" w:rsidRPr="006B3B9B">
        <w:rPr>
          <w:rFonts w:cs="Arial"/>
          <w:b/>
          <w:bCs/>
          <w:i/>
          <w:iCs/>
          <w:sz w:val="22"/>
          <w:szCs w:val="22"/>
          <w:lang w:val="de-DE"/>
        </w:rPr>
        <w:t>dei Ciucio</w:t>
      </w:r>
      <w:r w:rsidR="00661CC7" w:rsidRPr="00C70376">
        <w:rPr>
          <w:rFonts w:cs="Arial"/>
          <w:sz w:val="22"/>
          <w:szCs w:val="22"/>
          <w:lang w:val="de-DE"/>
        </w:rPr>
        <w:t>), der die Geheimnisse des Ortes inmitten seiner Mauer beherbergt.</w:t>
      </w:r>
    </w:p>
    <w:p w14:paraId="0B8A779C" w14:textId="3E3F2DDB" w:rsidR="00661CC7" w:rsidRDefault="0094480B" w:rsidP="00661CC7">
      <w:pPr>
        <w:spacing w:line="360" w:lineRule="auto"/>
        <w:jc w:val="both"/>
        <w:rPr>
          <w:rFonts w:cs="Arial"/>
          <w:sz w:val="22"/>
          <w:szCs w:val="22"/>
          <w:lang w:val="de-DE"/>
        </w:rPr>
      </w:pPr>
      <w:bookmarkStart w:id="0" w:name="_Hlk50571594"/>
      <w:bookmarkStart w:id="1" w:name="_Hlk50571889"/>
      <w:r w:rsidRPr="0094480B">
        <w:rPr>
          <w:rFonts w:cs="Arial"/>
          <w:i/>
          <w:iCs/>
          <w:sz w:val="22"/>
          <w:szCs w:val="22"/>
          <w:lang w:val="de-DE"/>
        </w:rPr>
        <w:t xml:space="preserve">Ciucio </w:t>
      </w:r>
      <w:r w:rsidRPr="0094480B">
        <w:rPr>
          <w:rFonts w:cs="Arial"/>
          <w:sz w:val="22"/>
          <w:szCs w:val="22"/>
          <w:lang w:val="de-DE"/>
        </w:rPr>
        <w:t xml:space="preserve">bedeutet </w:t>
      </w:r>
      <w:r>
        <w:rPr>
          <w:rFonts w:cs="Arial"/>
          <w:sz w:val="22"/>
          <w:szCs w:val="22"/>
          <w:lang w:val="de-DE"/>
        </w:rPr>
        <w:t xml:space="preserve">auf Deutsch „Zum Zoll“ und ist darauf zurückzuführen, dass es </w:t>
      </w:r>
      <w:r w:rsidR="004912C5">
        <w:rPr>
          <w:rFonts w:cs="Arial"/>
          <w:sz w:val="22"/>
          <w:szCs w:val="22"/>
          <w:lang w:val="de-DE"/>
        </w:rPr>
        <w:t xml:space="preserve">dort </w:t>
      </w:r>
      <w:r>
        <w:rPr>
          <w:rFonts w:cs="Arial"/>
          <w:sz w:val="22"/>
          <w:szCs w:val="22"/>
          <w:lang w:val="de-DE"/>
        </w:rPr>
        <w:t>zur damaligen Zeit</w:t>
      </w:r>
      <w:r w:rsidR="006B3B9B">
        <w:rPr>
          <w:rFonts w:cs="Arial"/>
          <w:sz w:val="22"/>
          <w:szCs w:val="22"/>
          <w:lang w:val="de-DE"/>
        </w:rPr>
        <w:t xml:space="preserve"> ein</w:t>
      </w:r>
      <w:r>
        <w:rPr>
          <w:rFonts w:cs="Arial"/>
          <w:sz w:val="22"/>
          <w:szCs w:val="22"/>
          <w:lang w:val="de-DE"/>
        </w:rPr>
        <w:t xml:space="preserve"> Zollamt </w:t>
      </w:r>
      <w:r w:rsidR="006B3B9B">
        <w:rPr>
          <w:rFonts w:cs="Arial"/>
          <w:sz w:val="22"/>
          <w:szCs w:val="22"/>
          <w:lang w:val="de-DE"/>
        </w:rPr>
        <w:t>gab</w:t>
      </w:r>
      <w:r>
        <w:rPr>
          <w:rFonts w:cs="Arial"/>
          <w:sz w:val="22"/>
          <w:szCs w:val="22"/>
          <w:lang w:val="de-DE"/>
        </w:rPr>
        <w:t>.</w:t>
      </w:r>
      <w:bookmarkEnd w:id="0"/>
      <w:r w:rsidR="00661CC7" w:rsidRPr="00C70376">
        <w:rPr>
          <w:rFonts w:cs="Arial"/>
          <w:sz w:val="22"/>
          <w:szCs w:val="22"/>
          <w:lang w:val="de-DE"/>
        </w:rPr>
        <w:t xml:space="preserve"> </w:t>
      </w:r>
      <w:bookmarkEnd w:id="1"/>
      <w:r w:rsidR="00661CC7" w:rsidRPr="00C70376">
        <w:rPr>
          <w:rFonts w:cs="Arial"/>
          <w:sz w:val="22"/>
          <w:szCs w:val="22"/>
          <w:lang w:val="de-DE"/>
        </w:rPr>
        <w:t xml:space="preserve">Der romantische Garten erweckt die pittoreske Landschaft zum Leben. </w:t>
      </w:r>
      <w:r w:rsidR="00661CC7" w:rsidRPr="00C70376">
        <w:rPr>
          <w:rFonts w:cs="Arial"/>
          <w:sz w:val="22"/>
          <w:szCs w:val="22"/>
        </w:rPr>
        <w:t xml:space="preserve">Der im Jahr 1850 erschaffene Park ist von verschiedenen architektonischen Stilen geprägt und verflechtet alte Ruinen, die aus Sichtsteinen bestehen, mit der umgebenden Natur. Entlang einer spiralförmigen Treppe reihen sich die angelegte Terrasse mit seltenen Pflanzen nach oben. Dort oben auf der Hügelkuppe findet sich das Casa del Giardiniere (Gärtnerhaus). Hier greifen verschiedene Bauten ineinander, die von kuriosen Strukturen geprägt sind. Dazu zählt die Fassade einer </w:t>
      </w:r>
      <w:r w:rsidR="00661CC7" w:rsidRPr="00C70376">
        <w:rPr>
          <w:rFonts w:cs="Arial"/>
          <w:sz w:val="22"/>
          <w:szCs w:val="22"/>
          <w:lang w:val="de-DE"/>
        </w:rPr>
        <w:t xml:space="preserve">neugotischen Kirche, ein Kryptoportikus, eine Loggia aus der Renaissance und vieles mehr. Früher beherbergte der Park ein großes Gewächshaus, </w:t>
      </w:r>
      <w:r w:rsidR="00661CC7" w:rsidRPr="00C70376">
        <w:rPr>
          <w:rFonts w:cs="Arial"/>
          <w:sz w:val="22"/>
          <w:szCs w:val="22"/>
          <w:lang w:val="de-DE"/>
        </w:rPr>
        <w:lastRenderedPageBreak/>
        <w:t xml:space="preserve">ähnlich den Zitronenhäusern des Gardasees aber auch Palmen, Magnolien, Orangen und Olivenbäume. Während des Ersten Weltkriegs wurde es schwer beschädigt und nach der schrecklichen Dürre im Jahr 1921, wurden alle Pflanzen zerstört und der Park wurde seinem Schicksal überlassen. Nach einer über zwanzig Jahre andauernden Renovierung wurde es von dem Betreiber Ecomuseo Argentario wieder für Besucher und Führungen zugänglich gemacht. </w:t>
      </w:r>
    </w:p>
    <w:p w14:paraId="66A538B9" w14:textId="77777777" w:rsidR="00661CC7" w:rsidRPr="00661CC7" w:rsidRDefault="00661CC7" w:rsidP="00661CC7">
      <w:pPr>
        <w:jc w:val="both"/>
        <w:rPr>
          <w:rFonts w:cs="Arial"/>
          <w:sz w:val="16"/>
          <w:szCs w:val="16"/>
          <w:lang w:val="de-DE"/>
        </w:rPr>
      </w:pPr>
    </w:p>
    <w:p w14:paraId="425F0D0C" w14:textId="77777777" w:rsidR="00661CC7" w:rsidRDefault="00703BAC" w:rsidP="00DD1A12">
      <w:pPr>
        <w:spacing w:line="360" w:lineRule="auto"/>
        <w:jc w:val="both"/>
        <w:rPr>
          <w:rFonts w:cs="Arial"/>
          <w:sz w:val="22"/>
          <w:szCs w:val="22"/>
          <w:lang w:val="de-DE"/>
        </w:rPr>
      </w:pPr>
      <w:r w:rsidRPr="00661CC7">
        <w:rPr>
          <w:rFonts w:cs="Arial"/>
          <w:b/>
          <w:bCs/>
          <w:sz w:val="22"/>
          <w:szCs w:val="22"/>
          <w:lang w:val="de-DE"/>
        </w:rPr>
        <w:t>Die herrschaftlichen Gemäuer des Trentino</w:t>
      </w:r>
      <w:r w:rsidRPr="00661CC7">
        <w:rPr>
          <w:rFonts w:cs="Arial"/>
          <w:sz w:val="22"/>
          <w:szCs w:val="22"/>
          <w:lang w:val="de-DE"/>
        </w:rPr>
        <w:t xml:space="preserve"> </w:t>
      </w:r>
    </w:p>
    <w:p w14:paraId="73402287" w14:textId="175F038C" w:rsidR="00703BAC" w:rsidRPr="00661CC7" w:rsidRDefault="00661CC7" w:rsidP="00DD1A12">
      <w:pPr>
        <w:spacing w:line="360" w:lineRule="auto"/>
        <w:jc w:val="both"/>
        <w:rPr>
          <w:rFonts w:cs="Arial"/>
          <w:sz w:val="22"/>
          <w:szCs w:val="22"/>
          <w:lang w:val="de-DE"/>
        </w:rPr>
      </w:pPr>
      <w:r>
        <w:rPr>
          <w:rFonts w:cs="Arial"/>
          <w:sz w:val="22"/>
          <w:szCs w:val="22"/>
          <w:lang w:val="de-DE"/>
        </w:rPr>
        <w:t>D</w:t>
      </w:r>
      <w:r w:rsidR="00703BAC" w:rsidRPr="00661CC7">
        <w:rPr>
          <w:rFonts w:cs="Arial"/>
          <w:sz w:val="22"/>
          <w:szCs w:val="22"/>
          <w:lang w:val="de-DE"/>
        </w:rPr>
        <w:t xml:space="preserve">ie Schlösser des Trentino zeichnen sich durch das große kulturelle und architektonische Erbe aus, das in ihren Räumlichkeiten bis heute erhalten ist.  Heutzutage sind sie für Besucher als Ausstellung begehbar. Dabei erweckt der Besuch das Gefühl, eine historische Zeitreise von der Renaissance bis zur Gegenwart anzutreten und die Landes-, Kunst- und Architekturgeschichte spürbar zu erleben. </w:t>
      </w:r>
    </w:p>
    <w:p w14:paraId="08CD4FE2" w14:textId="77777777" w:rsidR="00703BAC" w:rsidRPr="003B1CB5" w:rsidRDefault="00703BAC" w:rsidP="00DD1A12">
      <w:pPr>
        <w:jc w:val="both"/>
        <w:rPr>
          <w:rFonts w:cs="Arial"/>
          <w:sz w:val="16"/>
          <w:szCs w:val="16"/>
          <w:lang w:val="de-DE"/>
        </w:rPr>
      </w:pPr>
    </w:p>
    <w:p w14:paraId="74AA0A75" w14:textId="77777777" w:rsidR="00703BAC" w:rsidRPr="003B1CB5" w:rsidRDefault="00703BAC" w:rsidP="00DD1A12">
      <w:pPr>
        <w:pStyle w:val="Corpodeltesto21"/>
        <w:tabs>
          <w:tab w:val="left" w:pos="10065"/>
        </w:tabs>
        <w:spacing w:line="360" w:lineRule="auto"/>
        <w:ind w:right="27"/>
        <w:rPr>
          <w:rFonts w:ascii="Arial" w:hAnsi="Arial" w:cs="Arial"/>
          <w:b/>
          <w:bCs/>
          <w:sz w:val="22"/>
          <w:szCs w:val="22"/>
        </w:rPr>
      </w:pPr>
      <w:r w:rsidRPr="003B1CB5">
        <w:rPr>
          <w:rFonts w:ascii="Arial" w:hAnsi="Arial" w:cs="Arial"/>
          <w:b/>
          <w:bCs/>
          <w:sz w:val="22"/>
          <w:szCs w:val="22"/>
        </w:rPr>
        <w:t>Geheimgänge und Loggien</w:t>
      </w:r>
    </w:p>
    <w:p w14:paraId="3A6012E1" w14:textId="5F67D6BC" w:rsidR="00703BAC" w:rsidRPr="003B1CB5" w:rsidRDefault="00703BAC" w:rsidP="00DD1A12">
      <w:pPr>
        <w:pStyle w:val="Corpodeltesto21"/>
        <w:tabs>
          <w:tab w:val="left" w:pos="10065"/>
        </w:tabs>
        <w:spacing w:line="360" w:lineRule="auto"/>
        <w:ind w:right="27"/>
        <w:rPr>
          <w:rFonts w:ascii="Arial" w:hAnsi="Arial" w:cs="Arial"/>
          <w:sz w:val="22"/>
          <w:szCs w:val="22"/>
        </w:rPr>
      </w:pPr>
      <w:r w:rsidRPr="003B1CB5">
        <w:rPr>
          <w:rFonts w:ascii="Arial" w:hAnsi="Arial" w:cs="Arial"/>
          <w:sz w:val="22"/>
          <w:szCs w:val="22"/>
        </w:rPr>
        <w:t xml:space="preserve">Im Herbst werden viele Schlösser und Burgen zur Besichtigung geöffnet. Bis zum </w:t>
      </w:r>
      <w:r w:rsidRPr="003B1CB5">
        <w:rPr>
          <w:rFonts w:ascii="Arial" w:hAnsi="Arial" w:cs="Arial"/>
          <w:b/>
          <w:bCs/>
          <w:sz w:val="22"/>
          <w:szCs w:val="22"/>
        </w:rPr>
        <w:t>1. November</w:t>
      </w:r>
      <w:r w:rsidRPr="003B1CB5">
        <w:rPr>
          <w:rFonts w:ascii="Arial" w:hAnsi="Arial" w:cs="Arial"/>
          <w:sz w:val="22"/>
          <w:szCs w:val="22"/>
        </w:rPr>
        <w:t xml:space="preserve"> </w:t>
      </w:r>
      <w:r w:rsidRPr="003B1CB5">
        <w:rPr>
          <w:rFonts w:ascii="Arial" w:hAnsi="Arial" w:cs="Arial"/>
          <w:b/>
          <w:bCs/>
          <w:sz w:val="22"/>
          <w:szCs w:val="22"/>
        </w:rPr>
        <w:t xml:space="preserve">2020 </w:t>
      </w:r>
      <w:r w:rsidRPr="003B1CB5">
        <w:rPr>
          <w:rFonts w:ascii="Arial" w:hAnsi="Arial" w:cs="Arial"/>
          <w:sz w:val="22"/>
          <w:szCs w:val="22"/>
        </w:rPr>
        <w:t xml:space="preserve">sind im </w:t>
      </w:r>
      <w:r w:rsidRPr="003B1CB5">
        <w:rPr>
          <w:rFonts w:ascii="Arial" w:hAnsi="Arial" w:cs="Arial"/>
          <w:b/>
          <w:sz w:val="22"/>
          <w:szCs w:val="22"/>
        </w:rPr>
        <w:t>Val di Non</w:t>
      </w:r>
      <w:r w:rsidRPr="003B1CB5">
        <w:rPr>
          <w:rFonts w:ascii="Arial" w:hAnsi="Arial" w:cs="Arial"/>
          <w:sz w:val="22"/>
          <w:szCs w:val="22"/>
        </w:rPr>
        <w:t>, dem „Tal der Schlösser“, zahlreiche Herrenhäuser für die Öffentlichkeit zugänglich, in welchen die Besuche</w:t>
      </w:r>
      <w:r w:rsidR="003E62EA">
        <w:rPr>
          <w:rFonts w:ascii="Arial" w:hAnsi="Arial" w:cs="Arial"/>
          <w:sz w:val="22"/>
          <w:szCs w:val="22"/>
        </w:rPr>
        <w:t>r</w:t>
      </w:r>
      <w:r w:rsidRPr="003B1CB5">
        <w:rPr>
          <w:rFonts w:ascii="Arial" w:hAnsi="Arial" w:cs="Arial"/>
          <w:sz w:val="22"/>
          <w:szCs w:val="22"/>
        </w:rPr>
        <w:t xml:space="preserve"> alles rund um die Epoche lernen können mit Geschichten über Geheimgänge und Loggien sowie historische Zeugnisse von Feierlichkeiten, Schlachten, Festzügen und sogar Hexenprozessen. </w:t>
      </w:r>
    </w:p>
    <w:p w14:paraId="1F9BA77D" w14:textId="7BA09FCF" w:rsidR="00764241" w:rsidRPr="003B1CB5" w:rsidRDefault="00764241" w:rsidP="00DD1A12">
      <w:pPr>
        <w:jc w:val="both"/>
        <w:rPr>
          <w:sz w:val="16"/>
          <w:szCs w:val="16"/>
          <w:lang w:val="de-DE"/>
        </w:rPr>
      </w:pPr>
    </w:p>
    <w:p w14:paraId="47A60834" w14:textId="77777777" w:rsidR="00764241" w:rsidRPr="003B1CB5" w:rsidRDefault="00764241" w:rsidP="00DD1A12">
      <w:pPr>
        <w:spacing w:line="360" w:lineRule="auto"/>
        <w:jc w:val="both"/>
        <w:rPr>
          <w:b/>
          <w:bCs/>
          <w:sz w:val="22"/>
          <w:szCs w:val="22"/>
          <w:lang w:val="de-DE"/>
        </w:rPr>
      </w:pPr>
      <w:r w:rsidRPr="003B1CB5">
        <w:rPr>
          <w:b/>
          <w:bCs/>
          <w:sz w:val="22"/>
          <w:szCs w:val="22"/>
          <w:lang w:val="de-DE"/>
        </w:rPr>
        <w:t>Castello di Sabbionara d’Avio</w:t>
      </w:r>
    </w:p>
    <w:p w14:paraId="32395725" w14:textId="21463AD6" w:rsidR="00764241" w:rsidRPr="003B1CB5" w:rsidRDefault="00764241" w:rsidP="00DD1A12">
      <w:pPr>
        <w:spacing w:line="360" w:lineRule="auto"/>
        <w:jc w:val="both"/>
        <w:rPr>
          <w:sz w:val="22"/>
          <w:szCs w:val="22"/>
          <w:lang w:val="de-DE"/>
        </w:rPr>
      </w:pPr>
      <w:r w:rsidRPr="003B1CB5">
        <w:rPr>
          <w:sz w:val="22"/>
          <w:szCs w:val="22"/>
          <w:lang w:val="de-DE"/>
        </w:rPr>
        <w:t xml:space="preserve">Entlang eines gepflasterten Weges </w:t>
      </w:r>
      <w:r w:rsidRPr="003B1CB5">
        <w:rPr>
          <w:b/>
          <w:bCs/>
          <w:sz w:val="22"/>
          <w:szCs w:val="22"/>
          <w:lang w:val="de-DE"/>
        </w:rPr>
        <w:t>quer durch die Weinberge</w:t>
      </w:r>
      <w:r w:rsidRPr="003B1CB5">
        <w:rPr>
          <w:sz w:val="22"/>
          <w:szCs w:val="22"/>
          <w:lang w:val="de-DE"/>
        </w:rPr>
        <w:t xml:space="preserve"> erreicht man den romanischen Turm, der Zutritt zum oberen Bereich des Schlosses gewährt. Zwischen den Hügeln am rechten Etschufer überragt das Schloss seit Jahrhunderten das untere Vallagarina, umgeben von seinen mächtigen, mit Zinnen gekrönten Mauern. Verwaltet wird die Burg von Avio</w:t>
      </w:r>
      <w:r w:rsidRPr="003B1CB5">
        <w:rPr>
          <w:b/>
          <w:bCs/>
          <w:sz w:val="22"/>
          <w:szCs w:val="22"/>
          <w:lang w:val="de-DE"/>
        </w:rPr>
        <w:t xml:space="preserve"> </w:t>
      </w:r>
      <w:r w:rsidRPr="003B1CB5">
        <w:rPr>
          <w:sz w:val="22"/>
          <w:szCs w:val="22"/>
          <w:lang w:val="de-DE"/>
        </w:rPr>
        <w:t>durch den Fai, den italienischen Fonds für die Umwelt. Die Burg besteht aus einer weitläufigen Anlage, die einen Bergfried aus dem 11. Jahrhundert und fünf Türme, den Palast des Barons und die Festungsmauern aus dem 13. Jahrhundert einschließen.</w:t>
      </w:r>
      <w:r w:rsidR="00DD1A12" w:rsidRPr="003B1CB5">
        <w:rPr>
          <w:sz w:val="22"/>
          <w:szCs w:val="22"/>
          <w:lang w:val="de-DE"/>
        </w:rPr>
        <w:t xml:space="preserve"> </w:t>
      </w:r>
      <w:r w:rsidRPr="003B1CB5">
        <w:rPr>
          <w:sz w:val="22"/>
          <w:szCs w:val="22"/>
          <w:lang w:val="de-DE"/>
        </w:rPr>
        <w:t>In der Burg kann das „</w:t>
      </w:r>
      <w:r w:rsidR="00DD1A12" w:rsidRPr="003B1CB5">
        <w:rPr>
          <w:sz w:val="22"/>
          <w:szCs w:val="22"/>
          <w:lang w:val="de-DE"/>
        </w:rPr>
        <w:t>Liebeszimmer“ besichtigt</w:t>
      </w:r>
      <w:r w:rsidRPr="003B1CB5">
        <w:rPr>
          <w:sz w:val="22"/>
          <w:szCs w:val="22"/>
          <w:lang w:val="de-DE"/>
        </w:rPr>
        <w:t xml:space="preserve"> werden, das mit Fresken höfischen Geschmacks dekoriert ist: ein Mann, </w:t>
      </w:r>
      <w:r w:rsidR="00DD1A12" w:rsidRPr="003B1CB5">
        <w:rPr>
          <w:sz w:val="22"/>
          <w:szCs w:val="22"/>
          <w:lang w:val="de-DE"/>
        </w:rPr>
        <w:t>der von einer Lanze ins Herz getroffen wurde und</w:t>
      </w:r>
      <w:r w:rsidRPr="003B1CB5">
        <w:rPr>
          <w:sz w:val="22"/>
          <w:szCs w:val="22"/>
          <w:lang w:val="de-DE"/>
        </w:rPr>
        <w:t xml:space="preserve"> eine Dame mit einem Hündchen </w:t>
      </w:r>
      <w:r w:rsidR="003E62EA">
        <w:rPr>
          <w:sz w:val="22"/>
          <w:szCs w:val="22"/>
          <w:lang w:val="de-DE"/>
        </w:rPr>
        <w:t xml:space="preserve">– </w:t>
      </w:r>
      <w:r w:rsidRPr="003B1CB5">
        <w:rPr>
          <w:sz w:val="22"/>
          <w:szCs w:val="22"/>
          <w:lang w:val="de-DE"/>
        </w:rPr>
        <w:t xml:space="preserve"> Symbol der Treue </w:t>
      </w:r>
      <w:r w:rsidR="003E62EA">
        <w:rPr>
          <w:sz w:val="22"/>
          <w:szCs w:val="22"/>
          <w:lang w:val="de-DE"/>
        </w:rPr>
        <w:t xml:space="preserve">– </w:t>
      </w:r>
      <w:r w:rsidRPr="003B1CB5">
        <w:rPr>
          <w:sz w:val="22"/>
          <w:szCs w:val="22"/>
          <w:lang w:val="de-DE"/>
        </w:rPr>
        <w:t xml:space="preserve">und </w:t>
      </w:r>
      <w:r w:rsidRPr="003B1CB5">
        <w:rPr>
          <w:b/>
          <w:bCs/>
          <w:sz w:val="22"/>
          <w:szCs w:val="22"/>
          <w:lang w:val="de-DE"/>
        </w:rPr>
        <w:t>Amor</w:t>
      </w:r>
      <w:r w:rsidRPr="003B1CB5">
        <w:rPr>
          <w:sz w:val="22"/>
          <w:szCs w:val="22"/>
          <w:lang w:val="de-DE"/>
        </w:rPr>
        <w:t xml:space="preserve"> mit verbundenen Augen und Pfeil und Bogen. Daneben befinden sich die Reste des Palastes des Barons, der Turm Torre della Picadora und das Wachhaus, verziert mit einem außergewöhnlichen Freskenzyklus aus dem vierzehnten Jahrhundert, auf denen Kampfszenen abgebildet sind.</w:t>
      </w:r>
    </w:p>
    <w:p w14:paraId="0F61B2C3" w14:textId="77777777" w:rsidR="00764241" w:rsidRPr="003B1CB5" w:rsidRDefault="00764241" w:rsidP="00DD1A12">
      <w:pPr>
        <w:pStyle w:val="Corpodeltesto21"/>
        <w:tabs>
          <w:tab w:val="left" w:pos="10065"/>
        </w:tabs>
        <w:spacing w:line="240" w:lineRule="auto"/>
        <w:ind w:right="28"/>
        <w:rPr>
          <w:rFonts w:cs="Arial"/>
          <w:b/>
          <w:bCs/>
          <w:sz w:val="16"/>
          <w:szCs w:val="16"/>
        </w:rPr>
      </w:pPr>
    </w:p>
    <w:p w14:paraId="334B5215" w14:textId="6B98AC65" w:rsidR="00DD1A12" w:rsidRPr="003B1CB5" w:rsidRDefault="00DD1A12" w:rsidP="003B1CB5">
      <w:pPr>
        <w:pStyle w:val="Corpodeltesto21"/>
        <w:tabs>
          <w:tab w:val="left" w:pos="10065"/>
        </w:tabs>
        <w:spacing w:line="240" w:lineRule="auto"/>
        <w:ind w:right="28"/>
        <w:rPr>
          <w:rFonts w:ascii="Arial" w:hAnsi="Arial" w:cs="Arial"/>
          <w:sz w:val="16"/>
          <w:szCs w:val="16"/>
        </w:rPr>
      </w:pPr>
    </w:p>
    <w:p w14:paraId="39B76E77" w14:textId="43EDA1CB" w:rsidR="00986A0A" w:rsidRPr="003B1CB5" w:rsidRDefault="003B1CB5" w:rsidP="00986A0A">
      <w:pPr>
        <w:jc w:val="both"/>
        <w:rPr>
          <w:rFonts w:cs="Arial"/>
          <w:sz w:val="22"/>
          <w:szCs w:val="22"/>
          <w:lang w:val="de-DE"/>
        </w:rPr>
      </w:pPr>
      <w:r w:rsidRPr="003B1CB5">
        <w:rPr>
          <w:rFonts w:cs="Arial"/>
          <w:sz w:val="22"/>
          <w:szCs w:val="22"/>
          <w:lang w:val="de-DE"/>
        </w:rPr>
        <w:t>F</w:t>
      </w:r>
      <w:r w:rsidR="00986A0A" w:rsidRPr="003B1CB5">
        <w:rPr>
          <w:rFonts w:cs="Arial"/>
          <w:sz w:val="22"/>
          <w:szCs w:val="22"/>
          <w:lang w:val="de-DE"/>
        </w:rPr>
        <w:t xml:space="preserve">ür den Zugang zu den Ausstellungen und Schlössern der Provinz ist eine Reservierung erforderlich (auf der Website </w:t>
      </w:r>
      <w:hyperlink r:id="rId10" w:tgtFrame="_blank" w:history="1">
        <w:r w:rsidR="00986A0A" w:rsidRPr="003B1CB5">
          <w:rPr>
            <w:rStyle w:val="Hyperlink"/>
            <w:rFonts w:cs="Arial"/>
            <w:sz w:val="22"/>
            <w:szCs w:val="22"/>
            <w:lang w:val="de-DE"/>
          </w:rPr>
          <w:t>www.buonconsiglio.it</w:t>
        </w:r>
      </w:hyperlink>
      <w:r w:rsidR="00986A0A" w:rsidRPr="003B1CB5">
        <w:rPr>
          <w:rFonts w:cs="Arial"/>
          <w:sz w:val="22"/>
          <w:szCs w:val="22"/>
          <w:lang w:val="de-DE"/>
        </w:rPr>
        <w:t xml:space="preserve"> oder telefonisch unter </w:t>
      </w:r>
      <w:r w:rsidR="00D07737" w:rsidRPr="003B1CB5">
        <w:rPr>
          <w:rFonts w:cs="Arial"/>
          <w:sz w:val="22"/>
          <w:szCs w:val="22"/>
          <w:lang w:val="de-DE"/>
        </w:rPr>
        <w:t xml:space="preserve">+39 </w:t>
      </w:r>
      <w:r w:rsidR="00986A0A" w:rsidRPr="003B1CB5">
        <w:rPr>
          <w:rFonts w:cs="Arial"/>
          <w:sz w:val="22"/>
          <w:szCs w:val="22"/>
          <w:lang w:val="de-DE"/>
        </w:rPr>
        <w:t xml:space="preserve">461 492811). </w:t>
      </w:r>
    </w:p>
    <w:p w14:paraId="5120A110" w14:textId="60D001D4" w:rsidR="00874B55" w:rsidRPr="003B1CB5" w:rsidRDefault="003B1CB5" w:rsidP="00C70376">
      <w:pPr>
        <w:spacing w:after="240" w:line="360" w:lineRule="auto"/>
        <w:jc w:val="both"/>
        <w:rPr>
          <w:rFonts w:cs="Arial"/>
          <w:sz w:val="22"/>
          <w:szCs w:val="22"/>
          <w:lang w:val="de-DE"/>
        </w:rPr>
      </w:pPr>
      <w:r w:rsidRPr="003B1CB5">
        <w:rPr>
          <w:rFonts w:cs="Arial"/>
          <w:sz w:val="22"/>
          <w:szCs w:val="22"/>
          <w:lang w:val="de-DE"/>
        </w:rPr>
        <w:br/>
      </w:r>
      <w:r w:rsidR="00874B55" w:rsidRPr="003B1CB5">
        <w:rPr>
          <w:rFonts w:cs="Arial"/>
          <w:sz w:val="22"/>
          <w:szCs w:val="22"/>
          <w:lang w:val="de-DE"/>
        </w:rPr>
        <w:t xml:space="preserve">Passendes Bildmaterial zur Meldung steht unter </w:t>
      </w:r>
      <w:hyperlink r:id="rId11" w:history="1">
        <w:r w:rsidR="002F4A3A" w:rsidRPr="00B6181B">
          <w:rPr>
            <w:rStyle w:val="Hyperlink"/>
          </w:rPr>
          <w:t>https://bit.ly/35s2X5E</w:t>
        </w:r>
      </w:hyperlink>
      <w:r w:rsidR="002F4A3A">
        <w:t xml:space="preserve"> </w:t>
      </w:r>
      <w:r w:rsidR="00874B55" w:rsidRPr="003B1CB5">
        <w:rPr>
          <w:rFonts w:cs="Arial"/>
          <w:sz w:val="22"/>
          <w:szCs w:val="22"/>
          <w:lang w:val="de-DE"/>
        </w:rPr>
        <w:t>zum Download zur Verfügung (Copyright bitte wie</w:t>
      </w:r>
      <w:r w:rsidR="00736DA3">
        <w:rPr>
          <w:rFonts w:cs="Arial"/>
          <w:sz w:val="22"/>
          <w:szCs w:val="22"/>
          <w:lang w:val="de-DE"/>
        </w:rPr>
        <w:t xml:space="preserve"> im Dateinamen</w:t>
      </w:r>
      <w:r w:rsidR="00874B55" w:rsidRPr="003B1CB5">
        <w:rPr>
          <w:rFonts w:cs="Arial"/>
          <w:sz w:val="22"/>
          <w:szCs w:val="22"/>
          <w:lang w:val="de-DE"/>
        </w:rPr>
        <w:t xml:space="preserve"> angeben). </w:t>
      </w:r>
    </w:p>
    <w:p w14:paraId="6BCFC8A3" w14:textId="77777777" w:rsidR="00874B55" w:rsidRPr="003B1CB5" w:rsidRDefault="00874B55" w:rsidP="00874B55">
      <w:pPr>
        <w:spacing w:line="360" w:lineRule="auto"/>
        <w:jc w:val="both"/>
        <w:rPr>
          <w:rFonts w:cs="Arial"/>
          <w:szCs w:val="24"/>
          <w:lang w:val="de-DE"/>
        </w:rPr>
      </w:pPr>
    </w:p>
    <w:p w14:paraId="1D510FA6" w14:textId="77777777" w:rsidR="00874B55" w:rsidRPr="003B1CB5" w:rsidRDefault="00874B55" w:rsidP="00874B55">
      <w:pPr>
        <w:spacing w:line="360" w:lineRule="auto"/>
        <w:jc w:val="both"/>
        <w:rPr>
          <w:rFonts w:ascii="Helvetica" w:hAnsi="Helvetica" w:cs="Helvetica"/>
          <w:b/>
          <w:sz w:val="20"/>
          <w:szCs w:val="24"/>
          <w:lang w:val="de-DE" w:eastAsia="de-DE"/>
        </w:rPr>
      </w:pPr>
      <w:r w:rsidRPr="003B1CB5">
        <w:rPr>
          <w:rFonts w:ascii="Helvetica" w:hAnsi="Helvetica" w:cs="Helvetica"/>
          <w:b/>
          <w:sz w:val="20"/>
          <w:szCs w:val="24"/>
          <w:lang w:val="de-DE" w:eastAsia="de-DE"/>
        </w:rPr>
        <w:t xml:space="preserve">Über Trentino: </w:t>
      </w:r>
    </w:p>
    <w:p w14:paraId="49D225A7" w14:textId="48C70215" w:rsidR="00874B55" w:rsidRPr="003B1CB5" w:rsidRDefault="00874B55" w:rsidP="00874B55">
      <w:pPr>
        <w:spacing w:line="276" w:lineRule="auto"/>
        <w:jc w:val="both"/>
        <w:rPr>
          <w:rFonts w:ascii="Helvetica" w:hAnsi="Helvetica" w:cs="Helvetica"/>
          <w:sz w:val="20"/>
          <w:szCs w:val="24"/>
          <w:lang w:val="de-DE" w:eastAsia="de-DE"/>
        </w:rPr>
      </w:pPr>
      <w:r w:rsidRPr="003B1CB5">
        <w:rPr>
          <w:rFonts w:ascii="Helvetica" w:hAnsi="Helvetica" w:cs="Helvetica"/>
          <w:sz w:val="20"/>
          <w:szCs w:val="24"/>
          <w:lang w:val="de-DE" w:eastAsia="de-DE"/>
        </w:rPr>
        <w:t>D</w:t>
      </w:r>
      <w:r w:rsidR="002D5740" w:rsidRPr="003B1CB5">
        <w:rPr>
          <w:rFonts w:ascii="Helvetica" w:hAnsi="Helvetica" w:cs="Helvetica"/>
          <w:sz w:val="20"/>
          <w:szCs w:val="24"/>
          <w:lang w:val="de-DE" w:eastAsia="de-DE"/>
        </w:rPr>
        <w:t xml:space="preserve">as Trentino, </w:t>
      </w:r>
      <w:r w:rsidRPr="003B1CB5">
        <w:rPr>
          <w:rFonts w:ascii="Helvetica" w:hAnsi="Helvetica" w:cs="Helvetica"/>
          <w:sz w:val="20"/>
          <w:szCs w:val="24"/>
          <w:lang w:val="de-DE" w:eastAsia="de-DE"/>
        </w:rPr>
        <w:t>im Norden Italiens 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12" w:history="1">
        <w:r w:rsidRPr="003B1CB5">
          <w:rPr>
            <w:rStyle w:val="Hyperlink"/>
            <w:rFonts w:ascii="Helvetica" w:hAnsi="Helvetica" w:cs="Helvetica"/>
            <w:sz w:val="20"/>
            <w:szCs w:val="24"/>
            <w:lang w:val="de-DE" w:eastAsia="de-DE"/>
          </w:rPr>
          <w:t xml:space="preserve">visittrentino.info.  </w:t>
        </w:r>
      </w:hyperlink>
      <w:r w:rsidRPr="003B1CB5">
        <w:rPr>
          <w:rFonts w:ascii="Helvetica" w:hAnsi="Helvetica" w:cs="Helvetica"/>
          <w:sz w:val="20"/>
          <w:szCs w:val="24"/>
          <w:lang w:val="de-DE" w:eastAsia="de-DE"/>
        </w:rPr>
        <w:t xml:space="preserve">  </w:t>
      </w:r>
    </w:p>
    <w:p w14:paraId="1DFB430C" w14:textId="77777777" w:rsidR="00874B55" w:rsidRPr="003B1CB5" w:rsidRDefault="00874B55" w:rsidP="00874B55">
      <w:pPr>
        <w:spacing w:line="276" w:lineRule="auto"/>
        <w:jc w:val="both"/>
        <w:rPr>
          <w:rFonts w:ascii="Helvetica" w:hAnsi="Helvetica" w:cs="Helvetica"/>
          <w:sz w:val="20"/>
          <w:szCs w:val="24"/>
          <w:lang w:val="de-DE"/>
        </w:rPr>
      </w:pPr>
    </w:p>
    <w:p w14:paraId="4B47F2DC" w14:textId="77777777" w:rsidR="00874B55" w:rsidRPr="003B1CB5" w:rsidRDefault="00874B55" w:rsidP="00874B55">
      <w:pPr>
        <w:spacing w:line="276" w:lineRule="auto"/>
        <w:jc w:val="both"/>
        <w:rPr>
          <w:rFonts w:ascii="Helvetica" w:hAnsi="Helvetica" w:cs="Helvetica"/>
          <w:b/>
          <w:sz w:val="20"/>
          <w:szCs w:val="24"/>
          <w:lang w:val="de-DE" w:eastAsia="de-DE"/>
        </w:rPr>
      </w:pPr>
      <w:r w:rsidRPr="003B1CB5">
        <w:rPr>
          <w:rFonts w:ascii="Helvetica" w:hAnsi="Helvetica" w:cs="Helvetica"/>
          <w:b/>
          <w:sz w:val="20"/>
          <w:szCs w:val="24"/>
          <w:lang w:val="de-DE" w:eastAsia="de-DE"/>
        </w:rPr>
        <w:t>Weitere Presseinformationen:</w:t>
      </w:r>
    </w:p>
    <w:p w14:paraId="223CB10C" w14:textId="6ECBB2AD" w:rsidR="00874B55" w:rsidRPr="003B1CB5" w:rsidRDefault="00874B55" w:rsidP="00874B55">
      <w:pPr>
        <w:spacing w:line="276" w:lineRule="auto"/>
        <w:jc w:val="both"/>
        <w:rPr>
          <w:rFonts w:ascii="Helvetica" w:hAnsi="Helvetica" w:cs="Helvetica"/>
          <w:color w:val="0000FF"/>
          <w:sz w:val="20"/>
          <w:szCs w:val="24"/>
          <w:u w:val="single"/>
          <w:lang w:val="de-DE" w:eastAsia="de-DE"/>
        </w:rPr>
      </w:pPr>
      <w:r w:rsidRPr="003B1CB5">
        <w:rPr>
          <w:rFonts w:ascii="Helvetica" w:hAnsi="Helvetica" w:cs="Helvetica"/>
          <w:sz w:val="20"/>
          <w:szCs w:val="24"/>
          <w:lang w:val="de-DE" w:eastAsia="de-DE"/>
        </w:rPr>
        <w:t>Die aktuelle Pressemappe gibt es auch auf:</w:t>
      </w:r>
      <w:r w:rsidRPr="003B1CB5">
        <w:rPr>
          <w:rFonts w:ascii="Helvetica" w:hAnsi="Helvetica" w:cs="Helvetica"/>
          <w:color w:val="1F497D"/>
          <w:sz w:val="20"/>
          <w:szCs w:val="24"/>
          <w:lang w:val="de-DE" w:eastAsia="de-DE"/>
        </w:rPr>
        <w:t xml:space="preserve"> </w:t>
      </w:r>
      <w:hyperlink r:id="rId13" w:history="1">
        <w:r w:rsidRPr="003B1CB5">
          <w:rPr>
            <w:rFonts w:ascii="Helvetica" w:hAnsi="Helvetica" w:cs="Helvetica"/>
            <w:color w:val="0000FF"/>
            <w:sz w:val="20"/>
            <w:szCs w:val="24"/>
            <w:u w:val="single"/>
            <w:lang w:val="de-DE" w:eastAsia="de-DE"/>
          </w:rPr>
          <w:t>www.visittrentino.info/de/presse/pressemappen</w:t>
        </w:r>
      </w:hyperlink>
      <w:r w:rsidRPr="003B1CB5">
        <w:rPr>
          <w:rFonts w:ascii="Helvetica" w:hAnsi="Helvetica" w:cs="Helvetica"/>
          <w:sz w:val="20"/>
          <w:szCs w:val="24"/>
          <w:lang w:val="de-DE" w:eastAsia="de-DE"/>
        </w:rPr>
        <w:t xml:space="preserve"> </w:t>
      </w:r>
    </w:p>
    <w:p w14:paraId="0D60EC02" w14:textId="73ADEC10" w:rsidR="00874B55" w:rsidRPr="003B1CB5" w:rsidRDefault="00D74842" w:rsidP="00874B55">
      <w:pPr>
        <w:tabs>
          <w:tab w:val="left" w:pos="5670"/>
        </w:tabs>
        <w:spacing w:line="276" w:lineRule="auto"/>
        <w:ind w:right="249"/>
        <w:rPr>
          <w:rFonts w:ascii="Helvetica" w:hAnsi="Helvetica" w:cs="Helvetica"/>
          <w:b/>
          <w:szCs w:val="24"/>
          <w:lang w:val="de-DE"/>
        </w:rPr>
      </w:pPr>
      <w:r w:rsidRPr="003B1CB5">
        <w:rPr>
          <w:noProof/>
          <w:lang w:val="de-DE" w:eastAsia="de-DE"/>
        </w:rPr>
        <w:drawing>
          <wp:anchor distT="0" distB="0" distL="114300" distR="114300" simplePos="0" relativeHeight="251659264" behindDoc="1" locked="0" layoutInCell="1" allowOverlap="1" wp14:anchorId="190DA1B3" wp14:editId="2E815570">
            <wp:simplePos x="0" y="0"/>
            <wp:positionH relativeFrom="margin">
              <wp:posOffset>-61595</wp:posOffset>
            </wp:positionH>
            <wp:positionV relativeFrom="paragraph">
              <wp:posOffset>102870</wp:posOffset>
            </wp:positionV>
            <wp:extent cx="6348730" cy="1095231"/>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348730" cy="1095231"/>
                    </a:xfrm>
                    <a:prstGeom prst="rect">
                      <a:avLst/>
                    </a:prstGeom>
                  </pic:spPr>
                </pic:pic>
              </a:graphicData>
            </a:graphic>
            <wp14:sizeRelH relativeFrom="page">
              <wp14:pctWidth>0</wp14:pctWidth>
            </wp14:sizeRelH>
            <wp14:sizeRelV relativeFrom="page">
              <wp14:pctHeight>0</wp14:pctHeight>
            </wp14:sizeRelV>
          </wp:anchor>
        </w:drawing>
      </w:r>
    </w:p>
    <w:p w14:paraId="5A4AC99D" w14:textId="537CBEBB" w:rsidR="0009518F" w:rsidRPr="003B1CB5" w:rsidRDefault="0009518F" w:rsidP="00874B55">
      <w:pPr>
        <w:rPr>
          <w:lang w:val="de-DE"/>
        </w:rPr>
      </w:pPr>
    </w:p>
    <w:sectPr w:rsidR="0009518F" w:rsidRPr="003B1CB5" w:rsidSect="00A94801">
      <w:headerReference w:type="default" r:id="rId15"/>
      <w:footerReference w:type="default" r:id="rId16"/>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AD9CCE" w14:textId="77777777" w:rsidR="00E929A6" w:rsidRDefault="00E929A6">
      <w:r>
        <w:separator/>
      </w:r>
    </w:p>
  </w:endnote>
  <w:endnote w:type="continuationSeparator" w:id="0">
    <w:p w14:paraId="7597B53B" w14:textId="77777777" w:rsidR="00E929A6" w:rsidRDefault="00E92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SohoGothicPro-Light">
    <w:altName w:val="Calibri"/>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4D5CC" w14:textId="77777777" w:rsidR="003A107E" w:rsidRDefault="003A107E">
    <w:pPr>
      <w:pStyle w:val="Fuzeile"/>
    </w:pPr>
  </w:p>
  <w:tbl>
    <w:tblPr>
      <w:tblW w:w="10308" w:type="dxa"/>
      <w:jc w:val="center"/>
      <w:tblLook w:val="04A0" w:firstRow="1" w:lastRow="0" w:firstColumn="1" w:lastColumn="0" w:noHBand="0" w:noVBand="1"/>
    </w:tblPr>
    <w:tblGrid>
      <w:gridCol w:w="4934"/>
      <w:gridCol w:w="1349"/>
      <w:gridCol w:w="4025"/>
    </w:tblGrid>
    <w:tr w:rsidR="003A107E" w:rsidRPr="00BC32E2" w14:paraId="1F849879" w14:textId="77777777" w:rsidTr="00874B55">
      <w:trPr>
        <w:jc w:val="center"/>
      </w:trPr>
      <w:tc>
        <w:tcPr>
          <w:tcW w:w="6283" w:type="dxa"/>
          <w:gridSpan w:val="2"/>
          <w:shd w:val="clear" w:color="auto" w:fill="auto"/>
        </w:tcPr>
        <w:p w14:paraId="654ACF58" w14:textId="77777777" w:rsidR="003A107E" w:rsidRPr="00807D36" w:rsidRDefault="003A107E" w:rsidP="004B64B6">
          <w:pPr>
            <w:pStyle w:val="Fuzeile"/>
            <w:rPr>
              <w:rFonts w:cs="Arial"/>
              <w:b/>
              <w:bCs/>
              <w:color w:val="000000" w:themeColor="text1"/>
              <w:sz w:val="18"/>
              <w:szCs w:val="18"/>
              <w:lang w:val="de-DE"/>
            </w:rPr>
          </w:pPr>
          <w:r>
            <w:rPr>
              <w:noProof/>
              <w:lang w:val="de-DE" w:eastAsia="de-DE"/>
            </w:rPr>
            <mc:AlternateContent>
              <mc:Choice Requires="wps">
                <w:drawing>
                  <wp:anchor distT="4294967295" distB="4294967295" distL="114300" distR="114300" simplePos="0" relativeHeight="251661312" behindDoc="0" locked="0" layoutInCell="1" allowOverlap="1" wp14:anchorId="554D4191" wp14:editId="0FD94B5E">
                    <wp:simplePos x="0" y="0"/>
                    <wp:positionH relativeFrom="column">
                      <wp:posOffset>-10795</wp:posOffset>
                    </wp:positionH>
                    <wp:positionV relativeFrom="paragraph">
                      <wp:posOffset>-53975</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7CA34D"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" strokecolor="black [3213]" strokeweight=".25pt">
                    <v:stroke joinstyle="miter"/>
                    <o:lock v:ext="edit" shapetype="f"/>
                  </v:line>
                </w:pict>
              </mc:Fallback>
            </mc:AlternateContent>
          </w:r>
          <w:r w:rsidRPr="00807D36">
            <w:rPr>
              <w:rFonts w:cs="Arial"/>
              <w:b/>
              <w:bCs/>
              <w:color w:val="000000" w:themeColor="text1"/>
              <w:sz w:val="18"/>
              <w:szCs w:val="18"/>
              <w:lang w:val="de-DE"/>
            </w:rPr>
            <w:t>Pressekontakt:</w:t>
          </w:r>
          <w:r w:rsidR="009A2FCB" w:rsidRPr="00807D36">
            <w:rPr>
              <w:rFonts w:cs="Arial"/>
              <w:b/>
              <w:bCs/>
              <w:color w:val="000000" w:themeColor="text1"/>
              <w:sz w:val="18"/>
              <w:szCs w:val="18"/>
              <w:lang w:val="de-DE"/>
            </w:rPr>
            <w:t xml:space="preserve">                                    Pressekontakt:</w:t>
          </w:r>
        </w:p>
        <w:p w14:paraId="020153D1" w14:textId="77777777" w:rsidR="003A107E" w:rsidRPr="00807D36" w:rsidRDefault="00367B2B" w:rsidP="004B64B6">
          <w:pPr>
            <w:pStyle w:val="Fuzeile"/>
            <w:rPr>
              <w:rFonts w:cs="Arial"/>
              <w:bCs/>
              <w:color w:val="000000" w:themeColor="text1"/>
              <w:sz w:val="18"/>
              <w:szCs w:val="18"/>
              <w:lang w:val="de-DE"/>
            </w:rPr>
          </w:pPr>
          <w:r w:rsidRPr="00807D36">
            <w:rPr>
              <w:rFonts w:cs="Arial"/>
              <w:bCs/>
              <w:color w:val="000000" w:themeColor="text1"/>
              <w:sz w:val="18"/>
              <w:szCs w:val="18"/>
              <w:lang w:val="de-DE"/>
            </w:rPr>
            <w:t xml:space="preserve">Trentino Marketing                                BZ.COMM                                                                    </w:t>
          </w:r>
        </w:p>
        <w:p w14:paraId="07F91B2C" w14:textId="4ACA3FE9" w:rsidR="003A107E" w:rsidRPr="00AD284E" w:rsidRDefault="00367B2B" w:rsidP="00874B55">
          <w:pPr>
            <w:pStyle w:val="Fuzeile"/>
            <w:ind w:right="-462"/>
            <w:rPr>
              <w:rFonts w:cs="Arial"/>
              <w:bCs/>
              <w:color w:val="000000" w:themeColor="text1"/>
              <w:sz w:val="18"/>
              <w:szCs w:val="18"/>
            </w:rPr>
          </w:pPr>
          <w:r>
            <w:rPr>
              <w:rFonts w:cs="Arial"/>
              <w:sz w:val="18"/>
              <w:szCs w:val="18"/>
              <w:lang w:eastAsia="en-US"/>
            </w:rPr>
            <w:t xml:space="preserve">Paola Pancher &amp; Cinzia Gabrielli          </w:t>
          </w:r>
          <w:r w:rsidR="00874B55">
            <w:rPr>
              <w:rFonts w:cs="Arial"/>
              <w:sz w:val="18"/>
              <w:szCs w:val="18"/>
              <w:lang w:eastAsia="en-US"/>
            </w:rPr>
            <w:t>Neslihan Agirkaya</w:t>
          </w:r>
          <w:r w:rsidR="002D5740">
            <w:rPr>
              <w:rFonts w:cs="Arial"/>
              <w:sz w:val="18"/>
              <w:szCs w:val="18"/>
              <w:lang w:eastAsia="en-US"/>
            </w:rPr>
            <w:t xml:space="preserve"> &amp; Yeseul Park</w:t>
          </w:r>
        </w:p>
        <w:p w14:paraId="7A941AD5" w14:textId="478BBBEA" w:rsidR="003A107E" w:rsidRPr="00807D36" w:rsidRDefault="00367B2B" w:rsidP="004B64B6">
          <w:pPr>
            <w:pStyle w:val="Fuzeile"/>
            <w:rPr>
              <w:rFonts w:cs="Arial"/>
              <w:sz w:val="18"/>
              <w:szCs w:val="18"/>
              <w:lang w:val="en-US"/>
            </w:rPr>
          </w:pPr>
          <w:r w:rsidRPr="00807D36">
            <w:rPr>
              <w:rFonts w:cs="Arial"/>
              <w:sz w:val="18"/>
              <w:szCs w:val="18"/>
              <w:lang w:val="en-US"/>
            </w:rPr>
            <w:t xml:space="preserve">Tel: +39 0461 219 310                          </w:t>
          </w:r>
          <w:r w:rsidR="00462DA8" w:rsidRPr="00807D36">
            <w:rPr>
              <w:rFonts w:cs="Arial"/>
              <w:sz w:val="18"/>
              <w:szCs w:val="18"/>
              <w:lang w:val="en-US"/>
            </w:rPr>
            <w:t>Tel: +49 (0) 69</w:t>
          </w:r>
          <w:r w:rsidR="0023587C" w:rsidRPr="00807D36">
            <w:rPr>
              <w:rFonts w:cs="Arial"/>
              <w:sz w:val="18"/>
              <w:szCs w:val="18"/>
              <w:lang w:val="en-US"/>
            </w:rPr>
            <w:t xml:space="preserve"> </w:t>
          </w:r>
          <w:r w:rsidR="00462DA8" w:rsidRPr="00807D36">
            <w:rPr>
              <w:rFonts w:cs="Arial"/>
              <w:sz w:val="18"/>
              <w:szCs w:val="18"/>
              <w:lang w:val="en-US"/>
            </w:rPr>
            <w:t>256</w:t>
          </w:r>
          <w:r w:rsidR="0023587C" w:rsidRPr="00807D36">
            <w:rPr>
              <w:rFonts w:cs="Arial"/>
              <w:sz w:val="18"/>
              <w:szCs w:val="18"/>
              <w:lang w:val="en-US"/>
            </w:rPr>
            <w:t xml:space="preserve"> </w:t>
          </w:r>
          <w:r w:rsidR="00462DA8" w:rsidRPr="00807D36">
            <w:rPr>
              <w:rFonts w:cs="Arial"/>
              <w:sz w:val="18"/>
              <w:szCs w:val="18"/>
              <w:lang w:val="en-US"/>
            </w:rPr>
            <w:t>28</w:t>
          </w:r>
          <w:r w:rsidR="00C72A8D" w:rsidRPr="00807D36">
            <w:rPr>
              <w:rFonts w:cs="Arial"/>
              <w:sz w:val="18"/>
              <w:szCs w:val="18"/>
              <w:lang w:val="en-US"/>
            </w:rPr>
            <w:t xml:space="preserve"> </w:t>
          </w:r>
          <w:r w:rsidR="00462DA8" w:rsidRPr="00807D36">
            <w:rPr>
              <w:rFonts w:cs="Arial"/>
              <w:sz w:val="18"/>
              <w:szCs w:val="18"/>
              <w:lang w:val="en-US"/>
            </w:rPr>
            <w:t>88</w:t>
          </w:r>
          <w:r w:rsidR="00C72A8D" w:rsidRPr="00807D36">
            <w:rPr>
              <w:rFonts w:cs="Arial"/>
              <w:sz w:val="18"/>
              <w:szCs w:val="18"/>
              <w:lang w:val="en-US"/>
            </w:rPr>
            <w:t xml:space="preserve"> </w:t>
          </w:r>
          <w:r w:rsidR="002D5740">
            <w:rPr>
              <w:rFonts w:cs="Arial"/>
              <w:sz w:val="18"/>
              <w:szCs w:val="18"/>
              <w:lang w:val="en-US"/>
            </w:rPr>
            <w:t>2</w:t>
          </w:r>
          <w:r w:rsidR="003B1CB5">
            <w:rPr>
              <w:rFonts w:cs="Arial"/>
              <w:sz w:val="18"/>
              <w:szCs w:val="18"/>
              <w:lang w:val="en-US"/>
            </w:rPr>
            <w:t>7</w:t>
          </w:r>
        </w:p>
        <w:p w14:paraId="1ED668E3" w14:textId="77777777" w:rsidR="003A107E" w:rsidRPr="00807D36" w:rsidRDefault="00367B2B" w:rsidP="004B64B6">
          <w:pPr>
            <w:pStyle w:val="Fuzeile"/>
            <w:rPr>
              <w:rFonts w:cs="Arial"/>
              <w:color w:val="000000" w:themeColor="text1"/>
              <w:sz w:val="18"/>
              <w:szCs w:val="18"/>
              <w:lang w:val="en-US"/>
            </w:rPr>
          </w:pPr>
          <w:r w:rsidRPr="00807D36">
            <w:rPr>
              <w:rFonts w:cs="Arial"/>
              <w:color w:val="000000" w:themeColor="text1"/>
              <w:sz w:val="18"/>
              <w:szCs w:val="18"/>
              <w:lang w:val="en-US"/>
            </w:rPr>
            <w:t xml:space="preserve">press@trentinomarketing.org                </w:t>
          </w:r>
          <w:r w:rsidR="003A107E" w:rsidRPr="00807D36">
            <w:rPr>
              <w:rFonts w:cs="Arial"/>
              <w:color w:val="000000" w:themeColor="text1"/>
              <w:sz w:val="18"/>
              <w:szCs w:val="18"/>
              <w:lang w:val="en-US"/>
            </w:rPr>
            <w:t>trentino@bz-comm.de</w:t>
          </w:r>
        </w:p>
        <w:p w14:paraId="22829F6A" w14:textId="77777777" w:rsidR="003A107E" w:rsidRPr="00807D36" w:rsidRDefault="003A107E" w:rsidP="004B64B6">
          <w:pPr>
            <w:pStyle w:val="Fuzeile"/>
            <w:rPr>
              <w:rFonts w:ascii="HelveticaNeueLT Std" w:hAnsi="HelveticaNeueLT Std" w:cs="Arial"/>
              <w:sz w:val="20"/>
              <w:lang w:val="en-US"/>
            </w:rPr>
          </w:pPr>
        </w:p>
      </w:tc>
      <w:tc>
        <w:tcPr>
          <w:tcW w:w="4025" w:type="dxa"/>
          <w:shd w:val="clear" w:color="auto" w:fill="auto"/>
        </w:tcPr>
        <w:p w14:paraId="082A5BE9" w14:textId="77777777" w:rsidR="003A107E" w:rsidRPr="00DE417A" w:rsidRDefault="003A107E" w:rsidP="004B64B6">
          <w:pPr>
            <w:pStyle w:val="Fuzeile"/>
            <w:jc w:val="right"/>
            <w:rPr>
              <w:rFonts w:ascii="HelveticaNeueLT Std" w:hAnsi="HelveticaNeueLT Std" w:cs="Arial"/>
              <w:sz w:val="20"/>
            </w:rPr>
          </w:pPr>
          <w:r w:rsidRPr="00B7482B">
            <w:rPr>
              <w:rFonts w:ascii="HelveticaNeueLT Std" w:hAnsi="HelveticaNeueLT Std" w:cs="Arial"/>
              <w:noProof/>
              <w:color w:val="00638E"/>
              <w:sz w:val="20"/>
              <w:lang w:val="de-DE" w:eastAsia="de-DE"/>
            </w:rPr>
            <w:drawing>
              <wp:inline distT="0" distB="0" distL="0" distR="0" wp14:anchorId="1E2D1A03" wp14:editId="434B95CB">
                <wp:extent cx="1124374" cy="421640"/>
                <wp:effectExtent l="0" t="0" r="0" b="1016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5C14A82C" w14:textId="77777777" w:rsidR="003A107E" w:rsidRPr="00DE417A" w:rsidRDefault="003A107E" w:rsidP="004B64B6">
          <w:pPr>
            <w:pStyle w:val="Fuzeile"/>
            <w:jc w:val="right"/>
            <w:rPr>
              <w:rFonts w:ascii="HelveticaNeueLT Std" w:hAnsi="HelveticaNeueLT Std" w:cs="Arial"/>
              <w:sz w:val="20"/>
            </w:rPr>
          </w:pPr>
        </w:p>
      </w:tc>
    </w:tr>
    <w:tr w:rsidR="00367B2B" w:rsidRPr="00BC32E2" w14:paraId="04C597A8" w14:textId="77777777" w:rsidTr="00874B55">
      <w:trPr>
        <w:jc w:val="center"/>
      </w:trPr>
      <w:tc>
        <w:tcPr>
          <w:tcW w:w="4934" w:type="dxa"/>
          <w:shd w:val="clear" w:color="auto" w:fill="auto"/>
        </w:tcPr>
        <w:p w14:paraId="3CDA106E" w14:textId="77777777" w:rsidR="00367B2B" w:rsidRDefault="00367B2B" w:rsidP="004B64B6">
          <w:pPr>
            <w:pStyle w:val="Fuzeile"/>
            <w:rPr>
              <w:noProof/>
              <w:lang w:val="de-DE" w:eastAsia="de-DE"/>
            </w:rPr>
          </w:pPr>
        </w:p>
      </w:tc>
      <w:tc>
        <w:tcPr>
          <w:tcW w:w="5374" w:type="dxa"/>
          <w:gridSpan w:val="2"/>
          <w:shd w:val="clear" w:color="auto" w:fill="auto"/>
        </w:tcPr>
        <w:p w14:paraId="14B527D3" w14:textId="77777777" w:rsidR="00367B2B" w:rsidRPr="00B7482B" w:rsidRDefault="00367B2B" w:rsidP="004B64B6">
          <w:pPr>
            <w:pStyle w:val="Fuzeile"/>
            <w:jc w:val="right"/>
            <w:rPr>
              <w:rFonts w:ascii="HelveticaNeueLT Std" w:hAnsi="HelveticaNeueLT Std" w:cs="Arial"/>
              <w:noProof/>
              <w:color w:val="00638E"/>
              <w:sz w:val="20"/>
              <w:lang w:val="de-DE" w:eastAsia="de-DE"/>
            </w:rPr>
          </w:pPr>
        </w:p>
      </w:tc>
    </w:tr>
  </w:tbl>
  <w:p w14:paraId="2B57BEE1" w14:textId="77777777" w:rsidR="003A107E" w:rsidRDefault="003A107E">
    <w:pPr>
      <w:pStyle w:val="Fuzeile"/>
    </w:pPr>
  </w:p>
  <w:p w14:paraId="60429614" w14:textId="77777777" w:rsidR="003A107E" w:rsidRDefault="003A107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6C5B78" w14:textId="77777777" w:rsidR="00E929A6" w:rsidRDefault="00E929A6">
      <w:r>
        <w:separator/>
      </w:r>
    </w:p>
  </w:footnote>
  <w:footnote w:type="continuationSeparator" w:id="0">
    <w:p w14:paraId="7F3C1983" w14:textId="77777777" w:rsidR="00E929A6" w:rsidRDefault="00E929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1CA7B" w14:textId="77777777" w:rsidR="00560535" w:rsidRDefault="00561A6F" w:rsidP="0043620C">
    <w:pPr>
      <w:pStyle w:val="Kopfzeile"/>
      <w:jc w:val="center"/>
    </w:pPr>
    <w:r>
      <w:rPr>
        <w:noProof/>
        <w:lang w:val="de-DE" w:eastAsia="de-DE"/>
      </w:rPr>
      <w:drawing>
        <wp:anchor distT="0" distB="0" distL="114300" distR="114300" simplePos="0" relativeHeight="251659264" behindDoc="1" locked="0" layoutInCell="1" allowOverlap="1" wp14:anchorId="76E0EDA7" wp14:editId="2E0A1ED3">
          <wp:simplePos x="0" y="0"/>
          <wp:positionH relativeFrom="column">
            <wp:posOffset>109855</wp:posOffset>
          </wp:positionH>
          <wp:positionV relativeFrom="paragraph">
            <wp:posOffset>184785</wp:posOffset>
          </wp:positionV>
          <wp:extent cx="1578899" cy="675289"/>
          <wp:effectExtent l="0" t="0" r="2540" b="0"/>
          <wp:wrapNone/>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8899" cy="6752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1ACB2" w14:textId="77777777" w:rsidR="00560535" w:rsidRPr="00927A5E" w:rsidRDefault="00560535" w:rsidP="0043620C">
    <w:pPr>
      <w:pStyle w:val="Kopfzeile"/>
      <w:jc w:val="center"/>
      <w:rPr>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1.75pt" o:bullet="t">
        <v:imagedata r:id="rId1" o:title="twiiter"/>
      </v:shape>
    </w:pict>
  </w:numPicBullet>
  <w:numPicBullet w:numPicBulletId="1">
    <w:pict>
      <v:shape id="_x0000_i1027" type="#_x0000_t75" alt="Twitter_logo_blue" style="width:14.25pt;height:7.5pt;visibility:visible;mso-wrap-style:square" o:bullet="t">
        <v:imagedata r:id="rId2" o:title="Twitter_logo_blue"/>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70B6F7A"/>
    <w:multiLevelType w:val="hybridMultilevel"/>
    <w:tmpl w:val="CB2833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322B44"/>
    <w:multiLevelType w:val="hybridMultilevel"/>
    <w:tmpl w:val="F23ED7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3AA17A4"/>
    <w:multiLevelType w:val="hybridMultilevel"/>
    <w:tmpl w:val="2D100D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6C82C60"/>
    <w:multiLevelType w:val="hybridMultilevel"/>
    <w:tmpl w:val="23BAFF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A8F0E9F"/>
    <w:multiLevelType w:val="hybridMultilevel"/>
    <w:tmpl w:val="2F32E1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1296CCE"/>
    <w:multiLevelType w:val="hybridMultilevel"/>
    <w:tmpl w:val="2DA8E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095359"/>
    <w:multiLevelType w:val="hybridMultilevel"/>
    <w:tmpl w:val="7E48F4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661762B"/>
    <w:multiLevelType w:val="hybridMultilevel"/>
    <w:tmpl w:val="312CEF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B6F47D4"/>
    <w:multiLevelType w:val="hybridMultilevel"/>
    <w:tmpl w:val="0DAE3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59317D12"/>
    <w:multiLevelType w:val="hybridMultilevel"/>
    <w:tmpl w:val="66F05EEC"/>
    <w:lvl w:ilvl="0" w:tplc="1F82029A">
      <w:start w:val="1"/>
      <w:numFmt w:val="decimal"/>
      <w:lvlText w:val="%1."/>
      <w:lvlJc w:val="left"/>
      <w:pPr>
        <w:ind w:left="720" w:hanging="360"/>
      </w:pPr>
      <w:rPr>
        <w:rFonts w:ascii="Tahoma" w:hAnsi="Tahoma" w:cs="Tahoma"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59964CE"/>
    <w:multiLevelType w:val="hybridMultilevel"/>
    <w:tmpl w:val="1DEC4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80E7FDB"/>
    <w:multiLevelType w:val="hybridMultilevel"/>
    <w:tmpl w:val="AD0295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7C3F4285"/>
    <w:multiLevelType w:val="hybridMultilevel"/>
    <w:tmpl w:val="794E4B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0"/>
  </w:num>
  <w:num w:numId="4">
    <w:abstractNumId w:val="1"/>
  </w:num>
  <w:num w:numId="5">
    <w:abstractNumId w:val="12"/>
  </w:num>
  <w:num w:numId="6">
    <w:abstractNumId w:val="13"/>
  </w:num>
  <w:num w:numId="7">
    <w:abstractNumId w:val="10"/>
  </w:num>
  <w:num w:numId="8">
    <w:abstractNumId w:val="5"/>
  </w:num>
  <w:num w:numId="9">
    <w:abstractNumId w:val="11"/>
  </w:num>
  <w:num w:numId="10">
    <w:abstractNumId w:val="7"/>
  </w:num>
  <w:num w:numId="11">
    <w:abstractNumId w:val="8"/>
  </w:num>
  <w:num w:numId="12">
    <w:abstractNumId w:val="15"/>
  </w:num>
  <w:num w:numId="13">
    <w:abstractNumId w:val="9"/>
  </w:num>
  <w:num w:numId="14">
    <w:abstractNumId w:val="6"/>
  </w:num>
  <w:num w:numId="15">
    <w:abstractNumId w:val="14"/>
  </w:num>
  <w:num w:numId="16">
    <w:abstractNumId w:val="2"/>
  </w:num>
  <w:num w:numId="17">
    <w:abstractNumId w:val="3"/>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60F"/>
    <w:rsid w:val="000023C0"/>
    <w:rsid w:val="0001035E"/>
    <w:rsid w:val="000149B0"/>
    <w:rsid w:val="00015447"/>
    <w:rsid w:val="00015A1C"/>
    <w:rsid w:val="000172EC"/>
    <w:rsid w:val="00021376"/>
    <w:rsid w:val="00022735"/>
    <w:rsid w:val="00024BE0"/>
    <w:rsid w:val="00026028"/>
    <w:rsid w:val="00026A50"/>
    <w:rsid w:val="000309FA"/>
    <w:rsid w:val="00033E94"/>
    <w:rsid w:val="000404FA"/>
    <w:rsid w:val="00042A11"/>
    <w:rsid w:val="0004448B"/>
    <w:rsid w:val="00044B9E"/>
    <w:rsid w:val="000450B9"/>
    <w:rsid w:val="0004586F"/>
    <w:rsid w:val="000465D9"/>
    <w:rsid w:val="0005598F"/>
    <w:rsid w:val="00065CF6"/>
    <w:rsid w:val="00067016"/>
    <w:rsid w:val="0007236C"/>
    <w:rsid w:val="000826C1"/>
    <w:rsid w:val="00083312"/>
    <w:rsid w:val="00085CB7"/>
    <w:rsid w:val="00087D48"/>
    <w:rsid w:val="00090893"/>
    <w:rsid w:val="000908D3"/>
    <w:rsid w:val="0009183B"/>
    <w:rsid w:val="000947ED"/>
    <w:rsid w:val="0009518F"/>
    <w:rsid w:val="000A41CC"/>
    <w:rsid w:val="000A57EA"/>
    <w:rsid w:val="000B1FE1"/>
    <w:rsid w:val="000B4E12"/>
    <w:rsid w:val="000B5572"/>
    <w:rsid w:val="000B644A"/>
    <w:rsid w:val="000B691A"/>
    <w:rsid w:val="000C241B"/>
    <w:rsid w:val="000D3796"/>
    <w:rsid w:val="000D599F"/>
    <w:rsid w:val="000D6C75"/>
    <w:rsid w:val="000D72F5"/>
    <w:rsid w:val="000E54AD"/>
    <w:rsid w:val="000E6A5E"/>
    <w:rsid w:val="000F0404"/>
    <w:rsid w:val="000F3CFA"/>
    <w:rsid w:val="000F5005"/>
    <w:rsid w:val="000F61CF"/>
    <w:rsid w:val="0010193F"/>
    <w:rsid w:val="001023BB"/>
    <w:rsid w:val="00105B32"/>
    <w:rsid w:val="00105E7D"/>
    <w:rsid w:val="0010752A"/>
    <w:rsid w:val="001109DD"/>
    <w:rsid w:val="001156DF"/>
    <w:rsid w:val="00120ECB"/>
    <w:rsid w:val="00120F92"/>
    <w:rsid w:val="0012147C"/>
    <w:rsid w:val="001236D9"/>
    <w:rsid w:val="001246DF"/>
    <w:rsid w:val="00124E49"/>
    <w:rsid w:val="00127559"/>
    <w:rsid w:val="00130449"/>
    <w:rsid w:val="00135E70"/>
    <w:rsid w:val="00137793"/>
    <w:rsid w:val="00143DA7"/>
    <w:rsid w:val="001511C8"/>
    <w:rsid w:val="001519F9"/>
    <w:rsid w:val="0015236A"/>
    <w:rsid w:val="0015296A"/>
    <w:rsid w:val="001543DA"/>
    <w:rsid w:val="001559ED"/>
    <w:rsid w:val="0016511F"/>
    <w:rsid w:val="0016553A"/>
    <w:rsid w:val="00167007"/>
    <w:rsid w:val="001675D5"/>
    <w:rsid w:val="0017473A"/>
    <w:rsid w:val="001801AC"/>
    <w:rsid w:val="00180B14"/>
    <w:rsid w:val="00181CA7"/>
    <w:rsid w:val="00181E98"/>
    <w:rsid w:val="001862F1"/>
    <w:rsid w:val="001A0144"/>
    <w:rsid w:val="001A279D"/>
    <w:rsid w:val="001A57E2"/>
    <w:rsid w:val="001A60C2"/>
    <w:rsid w:val="001B01E9"/>
    <w:rsid w:val="001B28DA"/>
    <w:rsid w:val="001B3049"/>
    <w:rsid w:val="001B31B3"/>
    <w:rsid w:val="001D2991"/>
    <w:rsid w:val="001D75EB"/>
    <w:rsid w:val="001D773D"/>
    <w:rsid w:val="001D7EB0"/>
    <w:rsid w:val="001E234F"/>
    <w:rsid w:val="001E2499"/>
    <w:rsid w:val="001E3323"/>
    <w:rsid w:val="001E7FEB"/>
    <w:rsid w:val="001F099E"/>
    <w:rsid w:val="001F2F9E"/>
    <w:rsid w:val="001F2FAF"/>
    <w:rsid w:val="001F3868"/>
    <w:rsid w:val="001F4A45"/>
    <w:rsid w:val="00200006"/>
    <w:rsid w:val="00200306"/>
    <w:rsid w:val="00207BBC"/>
    <w:rsid w:val="0021480B"/>
    <w:rsid w:val="00217053"/>
    <w:rsid w:val="00217EED"/>
    <w:rsid w:val="002211A7"/>
    <w:rsid w:val="00223891"/>
    <w:rsid w:val="00223FA5"/>
    <w:rsid w:val="00224148"/>
    <w:rsid w:val="00226019"/>
    <w:rsid w:val="00232129"/>
    <w:rsid w:val="00232166"/>
    <w:rsid w:val="002334BE"/>
    <w:rsid w:val="0023587C"/>
    <w:rsid w:val="002408CF"/>
    <w:rsid w:val="00247BBD"/>
    <w:rsid w:val="00250EE4"/>
    <w:rsid w:val="0025306B"/>
    <w:rsid w:val="00262FE8"/>
    <w:rsid w:val="00263165"/>
    <w:rsid w:val="00266DC4"/>
    <w:rsid w:val="00270B80"/>
    <w:rsid w:val="00270D84"/>
    <w:rsid w:val="00276626"/>
    <w:rsid w:val="00276AA8"/>
    <w:rsid w:val="002809E9"/>
    <w:rsid w:val="002937FE"/>
    <w:rsid w:val="00296238"/>
    <w:rsid w:val="002A2CF7"/>
    <w:rsid w:val="002A7F07"/>
    <w:rsid w:val="002B0DBA"/>
    <w:rsid w:val="002C2872"/>
    <w:rsid w:val="002C3717"/>
    <w:rsid w:val="002C3E13"/>
    <w:rsid w:val="002C6BB6"/>
    <w:rsid w:val="002D0C57"/>
    <w:rsid w:val="002D1185"/>
    <w:rsid w:val="002D1FB3"/>
    <w:rsid w:val="002D5740"/>
    <w:rsid w:val="002D715D"/>
    <w:rsid w:val="002D7248"/>
    <w:rsid w:val="002E01F0"/>
    <w:rsid w:val="002E6B2C"/>
    <w:rsid w:val="002F0CD6"/>
    <w:rsid w:val="002F1094"/>
    <w:rsid w:val="002F4A3A"/>
    <w:rsid w:val="002F50DB"/>
    <w:rsid w:val="002F52FA"/>
    <w:rsid w:val="002F7CA0"/>
    <w:rsid w:val="0030375C"/>
    <w:rsid w:val="003048E2"/>
    <w:rsid w:val="0030629E"/>
    <w:rsid w:val="00320C87"/>
    <w:rsid w:val="00323066"/>
    <w:rsid w:val="003246BC"/>
    <w:rsid w:val="00325282"/>
    <w:rsid w:val="003274A4"/>
    <w:rsid w:val="00341D2C"/>
    <w:rsid w:val="00341E64"/>
    <w:rsid w:val="0035084B"/>
    <w:rsid w:val="00356E9D"/>
    <w:rsid w:val="0035757A"/>
    <w:rsid w:val="00357E7B"/>
    <w:rsid w:val="00362262"/>
    <w:rsid w:val="00366495"/>
    <w:rsid w:val="0036711A"/>
    <w:rsid w:val="00367B2B"/>
    <w:rsid w:val="00370935"/>
    <w:rsid w:val="0037141C"/>
    <w:rsid w:val="003720FD"/>
    <w:rsid w:val="003753F1"/>
    <w:rsid w:val="00375BB8"/>
    <w:rsid w:val="003765C0"/>
    <w:rsid w:val="00393165"/>
    <w:rsid w:val="003947DC"/>
    <w:rsid w:val="0039494F"/>
    <w:rsid w:val="003950D2"/>
    <w:rsid w:val="003A0DEE"/>
    <w:rsid w:val="003A107E"/>
    <w:rsid w:val="003A3999"/>
    <w:rsid w:val="003A61A9"/>
    <w:rsid w:val="003B03D4"/>
    <w:rsid w:val="003B1CB5"/>
    <w:rsid w:val="003B69D6"/>
    <w:rsid w:val="003B7115"/>
    <w:rsid w:val="003C432B"/>
    <w:rsid w:val="003C4361"/>
    <w:rsid w:val="003C5A4E"/>
    <w:rsid w:val="003C7D62"/>
    <w:rsid w:val="003D04A4"/>
    <w:rsid w:val="003D1822"/>
    <w:rsid w:val="003D2403"/>
    <w:rsid w:val="003D291D"/>
    <w:rsid w:val="003D6C67"/>
    <w:rsid w:val="003E415F"/>
    <w:rsid w:val="003E5FAD"/>
    <w:rsid w:val="003E6047"/>
    <w:rsid w:val="003E62EA"/>
    <w:rsid w:val="003E7A76"/>
    <w:rsid w:val="003E7DFF"/>
    <w:rsid w:val="003F3AF3"/>
    <w:rsid w:val="003F5B9C"/>
    <w:rsid w:val="00403F8F"/>
    <w:rsid w:val="00405425"/>
    <w:rsid w:val="00410661"/>
    <w:rsid w:val="004114DC"/>
    <w:rsid w:val="00413056"/>
    <w:rsid w:val="004143C1"/>
    <w:rsid w:val="004150D2"/>
    <w:rsid w:val="00421D2E"/>
    <w:rsid w:val="004234AB"/>
    <w:rsid w:val="0042505B"/>
    <w:rsid w:val="004251E3"/>
    <w:rsid w:val="00427329"/>
    <w:rsid w:val="0043140F"/>
    <w:rsid w:val="0043509C"/>
    <w:rsid w:val="00435314"/>
    <w:rsid w:val="0043620C"/>
    <w:rsid w:val="00437789"/>
    <w:rsid w:val="00441868"/>
    <w:rsid w:val="00445714"/>
    <w:rsid w:val="0045205E"/>
    <w:rsid w:val="00462DA8"/>
    <w:rsid w:val="00466683"/>
    <w:rsid w:val="0047789A"/>
    <w:rsid w:val="00480166"/>
    <w:rsid w:val="0048732A"/>
    <w:rsid w:val="00487BDA"/>
    <w:rsid w:val="00487E46"/>
    <w:rsid w:val="00490945"/>
    <w:rsid w:val="004912C5"/>
    <w:rsid w:val="00491F87"/>
    <w:rsid w:val="00492D40"/>
    <w:rsid w:val="00493C28"/>
    <w:rsid w:val="00497006"/>
    <w:rsid w:val="004A08E6"/>
    <w:rsid w:val="004A2E91"/>
    <w:rsid w:val="004A3574"/>
    <w:rsid w:val="004B00D1"/>
    <w:rsid w:val="004B1063"/>
    <w:rsid w:val="004B57BD"/>
    <w:rsid w:val="004C2C4C"/>
    <w:rsid w:val="004C50A0"/>
    <w:rsid w:val="004C7EBC"/>
    <w:rsid w:val="004D1822"/>
    <w:rsid w:val="004D27BC"/>
    <w:rsid w:val="004D688B"/>
    <w:rsid w:val="004E23AA"/>
    <w:rsid w:val="004F2EDB"/>
    <w:rsid w:val="004F3019"/>
    <w:rsid w:val="004F44F8"/>
    <w:rsid w:val="004F5D5D"/>
    <w:rsid w:val="004F7429"/>
    <w:rsid w:val="00501087"/>
    <w:rsid w:val="0050211E"/>
    <w:rsid w:val="00502A59"/>
    <w:rsid w:val="005041CA"/>
    <w:rsid w:val="0050443B"/>
    <w:rsid w:val="00504F7D"/>
    <w:rsid w:val="005066E6"/>
    <w:rsid w:val="00506899"/>
    <w:rsid w:val="00507346"/>
    <w:rsid w:val="00507A5C"/>
    <w:rsid w:val="005102E1"/>
    <w:rsid w:val="00515FF5"/>
    <w:rsid w:val="00525EE5"/>
    <w:rsid w:val="005265B2"/>
    <w:rsid w:val="005318A4"/>
    <w:rsid w:val="00531AB8"/>
    <w:rsid w:val="00535505"/>
    <w:rsid w:val="00535FD7"/>
    <w:rsid w:val="005373CA"/>
    <w:rsid w:val="005407AC"/>
    <w:rsid w:val="00540F91"/>
    <w:rsid w:val="00543689"/>
    <w:rsid w:val="005441F7"/>
    <w:rsid w:val="00547E3C"/>
    <w:rsid w:val="00551D95"/>
    <w:rsid w:val="00552D62"/>
    <w:rsid w:val="0055357B"/>
    <w:rsid w:val="0055500B"/>
    <w:rsid w:val="00560535"/>
    <w:rsid w:val="00561A6F"/>
    <w:rsid w:val="005628FD"/>
    <w:rsid w:val="00563260"/>
    <w:rsid w:val="00563AA0"/>
    <w:rsid w:val="005643F5"/>
    <w:rsid w:val="00566C98"/>
    <w:rsid w:val="005735B4"/>
    <w:rsid w:val="005800F3"/>
    <w:rsid w:val="00580784"/>
    <w:rsid w:val="005823A1"/>
    <w:rsid w:val="00582954"/>
    <w:rsid w:val="005A4C57"/>
    <w:rsid w:val="005B0CFF"/>
    <w:rsid w:val="005B141A"/>
    <w:rsid w:val="005B52F1"/>
    <w:rsid w:val="005B66FF"/>
    <w:rsid w:val="005B7695"/>
    <w:rsid w:val="005B7D67"/>
    <w:rsid w:val="005D2F31"/>
    <w:rsid w:val="005D4982"/>
    <w:rsid w:val="005D53BC"/>
    <w:rsid w:val="005D6D32"/>
    <w:rsid w:val="005D742D"/>
    <w:rsid w:val="005E05D8"/>
    <w:rsid w:val="005E2C7F"/>
    <w:rsid w:val="005E367F"/>
    <w:rsid w:val="005E6530"/>
    <w:rsid w:val="005F1FBF"/>
    <w:rsid w:val="005F2BFC"/>
    <w:rsid w:val="005F2EE9"/>
    <w:rsid w:val="005F659D"/>
    <w:rsid w:val="005F6E90"/>
    <w:rsid w:val="00600F0A"/>
    <w:rsid w:val="0060248F"/>
    <w:rsid w:val="0060486D"/>
    <w:rsid w:val="006059CE"/>
    <w:rsid w:val="006068AA"/>
    <w:rsid w:val="00607536"/>
    <w:rsid w:val="00607EB7"/>
    <w:rsid w:val="00611643"/>
    <w:rsid w:val="00615C62"/>
    <w:rsid w:val="006231CC"/>
    <w:rsid w:val="00623228"/>
    <w:rsid w:val="00625293"/>
    <w:rsid w:val="006266A8"/>
    <w:rsid w:val="006279DB"/>
    <w:rsid w:val="00630F48"/>
    <w:rsid w:val="0063221D"/>
    <w:rsid w:val="00633CB8"/>
    <w:rsid w:val="00643FA6"/>
    <w:rsid w:val="006476FE"/>
    <w:rsid w:val="006511B1"/>
    <w:rsid w:val="00657DA6"/>
    <w:rsid w:val="00661114"/>
    <w:rsid w:val="00661CC7"/>
    <w:rsid w:val="00670142"/>
    <w:rsid w:val="00670BA9"/>
    <w:rsid w:val="0067475B"/>
    <w:rsid w:val="00675AD9"/>
    <w:rsid w:val="00675D9A"/>
    <w:rsid w:val="006773E4"/>
    <w:rsid w:val="0068232E"/>
    <w:rsid w:val="00692CB6"/>
    <w:rsid w:val="00693FEC"/>
    <w:rsid w:val="00695084"/>
    <w:rsid w:val="0069631E"/>
    <w:rsid w:val="00696752"/>
    <w:rsid w:val="006970D8"/>
    <w:rsid w:val="006A54C8"/>
    <w:rsid w:val="006B3343"/>
    <w:rsid w:val="006B3B9B"/>
    <w:rsid w:val="006B6785"/>
    <w:rsid w:val="006B7672"/>
    <w:rsid w:val="006C320E"/>
    <w:rsid w:val="006C3A66"/>
    <w:rsid w:val="006C4F71"/>
    <w:rsid w:val="006D512E"/>
    <w:rsid w:val="006D53E5"/>
    <w:rsid w:val="006D5CAC"/>
    <w:rsid w:val="006E1B41"/>
    <w:rsid w:val="006E3492"/>
    <w:rsid w:val="006E3798"/>
    <w:rsid w:val="006E48EF"/>
    <w:rsid w:val="006E7512"/>
    <w:rsid w:val="006F0EB8"/>
    <w:rsid w:val="006F1AB7"/>
    <w:rsid w:val="006F6BAB"/>
    <w:rsid w:val="007023BC"/>
    <w:rsid w:val="00703BAC"/>
    <w:rsid w:val="00704DF9"/>
    <w:rsid w:val="00707740"/>
    <w:rsid w:val="0071076C"/>
    <w:rsid w:val="007134CD"/>
    <w:rsid w:val="007135C3"/>
    <w:rsid w:val="00715C3B"/>
    <w:rsid w:val="00717D18"/>
    <w:rsid w:val="0072327D"/>
    <w:rsid w:val="00731BF7"/>
    <w:rsid w:val="00731C24"/>
    <w:rsid w:val="00732AE9"/>
    <w:rsid w:val="00732DE1"/>
    <w:rsid w:val="00734F84"/>
    <w:rsid w:val="00735205"/>
    <w:rsid w:val="00736DA3"/>
    <w:rsid w:val="00740896"/>
    <w:rsid w:val="00742C32"/>
    <w:rsid w:val="00745D90"/>
    <w:rsid w:val="00745F92"/>
    <w:rsid w:val="00747238"/>
    <w:rsid w:val="00747EE7"/>
    <w:rsid w:val="0075157E"/>
    <w:rsid w:val="00753EA0"/>
    <w:rsid w:val="00755BEC"/>
    <w:rsid w:val="00756614"/>
    <w:rsid w:val="0075668F"/>
    <w:rsid w:val="00756A14"/>
    <w:rsid w:val="00762AB1"/>
    <w:rsid w:val="00764241"/>
    <w:rsid w:val="007677F3"/>
    <w:rsid w:val="00773507"/>
    <w:rsid w:val="00773CD5"/>
    <w:rsid w:val="00775AE9"/>
    <w:rsid w:val="00777675"/>
    <w:rsid w:val="007808F7"/>
    <w:rsid w:val="007835DB"/>
    <w:rsid w:val="007876D3"/>
    <w:rsid w:val="007906D3"/>
    <w:rsid w:val="00790828"/>
    <w:rsid w:val="007A05D1"/>
    <w:rsid w:val="007A3983"/>
    <w:rsid w:val="007C1491"/>
    <w:rsid w:val="007C540D"/>
    <w:rsid w:val="007C5B3A"/>
    <w:rsid w:val="007D2210"/>
    <w:rsid w:val="007D254C"/>
    <w:rsid w:val="007D32CB"/>
    <w:rsid w:val="007D5E7F"/>
    <w:rsid w:val="007D72D8"/>
    <w:rsid w:val="007D73D2"/>
    <w:rsid w:val="007D74F6"/>
    <w:rsid w:val="007E07F8"/>
    <w:rsid w:val="007E3105"/>
    <w:rsid w:val="007E4CE3"/>
    <w:rsid w:val="007F20D9"/>
    <w:rsid w:val="007F30B2"/>
    <w:rsid w:val="007F5344"/>
    <w:rsid w:val="007F6B1B"/>
    <w:rsid w:val="008013A8"/>
    <w:rsid w:val="00803C08"/>
    <w:rsid w:val="00807D36"/>
    <w:rsid w:val="008137B5"/>
    <w:rsid w:val="0081642A"/>
    <w:rsid w:val="00816556"/>
    <w:rsid w:val="00821778"/>
    <w:rsid w:val="00822A07"/>
    <w:rsid w:val="008260D6"/>
    <w:rsid w:val="008260F2"/>
    <w:rsid w:val="00833749"/>
    <w:rsid w:val="008343C3"/>
    <w:rsid w:val="008375EB"/>
    <w:rsid w:val="00837E29"/>
    <w:rsid w:val="00841A48"/>
    <w:rsid w:val="008507F1"/>
    <w:rsid w:val="0086284C"/>
    <w:rsid w:val="00865FFB"/>
    <w:rsid w:val="00874B55"/>
    <w:rsid w:val="00876372"/>
    <w:rsid w:val="0087638E"/>
    <w:rsid w:val="008766F4"/>
    <w:rsid w:val="00876AC6"/>
    <w:rsid w:val="00877581"/>
    <w:rsid w:val="00883F52"/>
    <w:rsid w:val="00886325"/>
    <w:rsid w:val="008948D9"/>
    <w:rsid w:val="008953E0"/>
    <w:rsid w:val="00897B30"/>
    <w:rsid w:val="008A3900"/>
    <w:rsid w:val="008A4997"/>
    <w:rsid w:val="008A4CFE"/>
    <w:rsid w:val="008A5608"/>
    <w:rsid w:val="008A5B11"/>
    <w:rsid w:val="008A68A4"/>
    <w:rsid w:val="008A735D"/>
    <w:rsid w:val="008A7C9E"/>
    <w:rsid w:val="008B0251"/>
    <w:rsid w:val="008B17B9"/>
    <w:rsid w:val="008B3018"/>
    <w:rsid w:val="008B6A0F"/>
    <w:rsid w:val="008C06B4"/>
    <w:rsid w:val="008C23F2"/>
    <w:rsid w:val="008C4368"/>
    <w:rsid w:val="008D4552"/>
    <w:rsid w:val="008D5E45"/>
    <w:rsid w:val="008D6C01"/>
    <w:rsid w:val="008D7A38"/>
    <w:rsid w:val="008E294E"/>
    <w:rsid w:val="008E2EAB"/>
    <w:rsid w:val="008E4301"/>
    <w:rsid w:val="008E76E1"/>
    <w:rsid w:val="008E7779"/>
    <w:rsid w:val="008E7D5F"/>
    <w:rsid w:val="008F3022"/>
    <w:rsid w:val="008F48DC"/>
    <w:rsid w:val="00911058"/>
    <w:rsid w:val="00911B80"/>
    <w:rsid w:val="00913781"/>
    <w:rsid w:val="0091739B"/>
    <w:rsid w:val="0092457D"/>
    <w:rsid w:val="009256CF"/>
    <w:rsid w:val="00925A6C"/>
    <w:rsid w:val="00925EBE"/>
    <w:rsid w:val="00927A5E"/>
    <w:rsid w:val="00933480"/>
    <w:rsid w:val="009349C8"/>
    <w:rsid w:val="00943977"/>
    <w:rsid w:val="0094475B"/>
    <w:rsid w:val="0094480B"/>
    <w:rsid w:val="00945041"/>
    <w:rsid w:val="0094516A"/>
    <w:rsid w:val="009467DD"/>
    <w:rsid w:val="00956532"/>
    <w:rsid w:val="00956875"/>
    <w:rsid w:val="00963FBC"/>
    <w:rsid w:val="00966EF0"/>
    <w:rsid w:val="00967803"/>
    <w:rsid w:val="00971B9C"/>
    <w:rsid w:val="00972B3A"/>
    <w:rsid w:val="009754CD"/>
    <w:rsid w:val="00980A04"/>
    <w:rsid w:val="009816F1"/>
    <w:rsid w:val="0098312D"/>
    <w:rsid w:val="00986A0A"/>
    <w:rsid w:val="00986C95"/>
    <w:rsid w:val="009950C2"/>
    <w:rsid w:val="0099770B"/>
    <w:rsid w:val="009979CE"/>
    <w:rsid w:val="009A1AA4"/>
    <w:rsid w:val="009A2FCB"/>
    <w:rsid w:val="009A5FDB"/>
    <w:rsid w:val="009A6B1B"/>
    <w:rsid w:val="009B173A"/>
    <w:rsid w:val="009B574D"/>
    <w:rsid w:val="009B6B12"/>
    <w:rsid w:val="009C05D3"/>
    <w:rsid w:val="009C435D"/>
    <w:rsid w:val="009C44FD"/>
    <w:rsid w:val="009C469A"/>
    <w:rsid w:val="009C52BD"/>
    <w:rsid w:val="009C6C1C"/>
    <w:rsid w:val="009D0077"/>
    <w:rsid w:val="009D2781"/>
    <w:rsid w:val="009D4B5D"/>
    <w:rsid w:val="009E105F"/>
    <w:rsid w:val="009E25CE"/>
    <w:rsid w:val="009E3F01"/>
    <w:rsid w:val="009E687B"/>
    <w:rsid w:val="009F0894"/>
    <w:rsid w:val="009F320D"/>
    <w:rsid w:val="009F4FEE"/>
    <w:rsid w:val="009F6AA3"/>
    <w:rsid w:val="00A123F6"/>
    <w:rsid w:val="00A20FBF"/>
    <w:rsid w:val="00A253CD"/>
    <w:rsid w:val="00A30A29"/>
    <w:rsid w:val="00A30FC5"/>
    <w:rsid w:val="00A323E9"/>
    <w:rsid w:val="00A35699"/>
    <w:rsid w:val="00A40158"/>
    <w:rsid w:val="00A40CC8"/>
    <w:rsid w:val="00A44ABF"/>
    <w:rsid w:val="00A45AB3"/>
    <w:rsid w:val="00A4665C"/>
    <w:rsid w:val="00A47687"/>
    <w:rsid w:val="00A50406"/>
    <w:rsid w:val="00A5715F"/>
    <w:rsid w:val="00A573EE"/>
    <w:rsid w:val="00A63580"/>
    <w:rsid w:val="00A63E90"/>
    <w:rsid w:val="00A64B28"/>
    <w:rsid w:val="00A6659F"/>
    <w:rsid w:val="00A66609"/>
    <w:rsid w:val="00A73881"/>
    <w:rsid w:val="00A80521"/>
    <w:rsid w:val="00A81FED"/>
    <w:rsid w:val="00A83076"/>
    <w:rsid w:val="00A857A5"/>
    <w:rsid w:val="00A915C4"/>
    <w:rsid w:val="00A94801"/>
    <w:rsid w:val="00A956EB"/>
    <w:rsid w:val="00A96A2F"/>
    <w:rsid w:val="00AA3048"/>
    <w:rsid w:val="00AA3B9B"/>
    <w:rsid w:val="00AA4CFC"/>
    <w:rsid w:val="00AB0087"/>
    <w:rsid w:val="00AB2CA0"/>
    <w:rsid w:val="00AC0005"/>
    <w:rsid w:val="00AC0548"/>
    <w:rsid w:val="00AC45EA"/>
    <w:rsid w:val="00AD03F6"/>
    <w:rsid w:val="00AD1B50"/>
    <w:rsid w:val="00AD4717"/>
    <w:rsid w:val="00AD702B"/>
    <w:rsid w:val="00AD7CD9"/>
    <w:rsid w:val="00AE075D"/>
    <w:rsid w:val="00AE1FB4"/>
    <w:rsid w:val="00AE3782"/>
    <w:rsid w:val="00AE48C1"/>
    <w:rsid w:val="00AE7DAC"/>
    <w:rsid w:val="00AF328C"/>
    <w:rsid w:val="00AF340B"/>
    <w:rsid w:val="00B04916"/>
    <w:rsid w:val="00B05FD3"/>
    <w:rsid w:val="00B06F97"/>
    <w:rsid w:val="00B070BA"/>
    <w:rsid w:val="00B126C0"/>
    <w:rsid w:val="00B16C79"/>
    <w:rsid w:val="00B239A0"/>
    <w:rsid w:val="00B26448"/>
    <w:rsid w:val="00B30415"/>
    <w:rsid w:val="00B31765"/>
    <w:rsid w:val="00B333F8"/>
    <w:rsid w:val="00B339B7"/>
    <w:rsid w:val="00B365AC"/>
    <w:rsid w:val="00B42194"/>
    <w:rsid w:val="00B46685"/>
    <w:rsid w:val="00B467DE"/>
    <w:rsid w:val="00B46933"/>
    <w:rsid w:val="00B47801"/>
    <w:rsid w:val="00B47A57"/>
    <w:rsid w:val="00B60C53"/>
    <w:rsid w:val="00B62FE6"/>
    <w:rsid w:val="00B72C4F"/>
    <w:rsid w:val="00B75562"/>
    <w:rsid w:val="00B75D35"/>
    <w:rsid w:val="00B80604"/>
    <w:rsid w:val="00B82860"/>
    <w:rsid w:val="00B82BA4"/>
    <w:rsid w:val="00B82CD5"/>
    <w:rsid w:val="00B8628C"/>
    <w:rsid w:val="00B902F7"/>
    <w:rsid w:val="00B91994"/>
    <w:rsid w:val="00B919B9"/>
    <w:rsid w:val="00B9264D"/>
    <w:rsid w:val="00BA18E1"/>
    <w:rsid w:val="00BA5CC1"/>
    <w:rsid w:val="00BA6F03"/>
    <w:rsid w:val="00BA6FE4"/>
    <w:rsid w:val="00BB07DD"/>
    <w:rsid w:val="00BB180F"/>
    <w:rsid w:val="00BC0C23"/>
    <w:rsid w:val="00BC32E2"/>
    <w:rsid w:val="00BD0321"/>
    <w:rsid w:val="00BD1F63"/>
    <w:rsid w:val="00BD2878"/>
    <w:rsid w:val="00BD37FD"/>
    <w:rsid w:val="00BD5DC8"/>
    <w:rsid w:val="00BE046A"/>
    <w:rsid w:val="00BE0F7B"/>
    <w:rsid w:val="00BE5F31"/>
    <w:rsid w:val="00C001C1"/>
    <w:rsid w:val="00C00F01"/>
    <w:rsid w:val="00C01A1D"/>
    <w:rsid w:val="00C03A2B"/>
    <w:rsid w:val="00C074E3"/>
    <w:rsid w:val="00C11914"/>
    <w:rsid w:val="00C12282"/>
    <w:rsid w:val="00C15970"/>
    <w:rsid w:val="00C15FFD"/>
    <w:rsid w:val="00C17BB1"/>
    <w:rsid w:val="00C20463"/>
    <w:rsid w:val="00C20E41"/>
    <w:rsid w:val="00C21741"/>
    <w:rsid w:val="00C355D8"/>
    <w:rsid w:val="00C406E2"/>
    <w:rsid w:val="00C40CE2"/>
    <w:rsid w:val="00C43479"/>
    <w:rsid w:val="00C44F58"/>
    <w:rsid w:val="00C45EE4"/>
    <w:rsid w:val="00C5429F"/>
    <w:rsid w:val="00C544CB"/>
    <w:rsid w:val="00C56068"/>
    <w:rsid w:val="00C56CA4"/>
    <w:rsid w:val="00C576B2"/>
    <w:rsid w:val="00C6335A"/>
    <w:rsid w:val="00C634A9"/>
    <w:rsid w:val="00C6388E"/>
    <w:rsid w:val="00C67987"/>
    <w:rsid w:val="00C70376"/>
    <w:rsid w:val="00C7189D"/>
    <w:rsid w:val="00C72275"/>
    <w:rsid w:val="00C728C1"/>
    <w:rsid w:val="00C72A8D"/>
    <w:rsid w:val="00C72E17"/>
    <w:rsid w:val="00C742A7"/>
    <w:rsid w:val="00C742D3"/>
    <w:rsid w:val="00C74DA7"/>
    <w:rsid w:val="00C77D5E"/>
    <w:rsid w:val="00C876D4"/>
    <w:rsid w:val="00C93F29"/>
    <w:rsid w:val="00CA52D9"/>
    <w:rsid w:val="00CB17A0"/>
    <w:rsid w:val="00CB22DD"/>
    <w:rsid w:val="00CB4593"/>
    <w:rsid w:val="00CB4A35"/>
    <w:rsid w:val="00CC057F"/>
    <w:rsid w:val="00CD41FE"/>
    <w:rsid w:val="00CD6DCE"/>
    <w:rsid w:val="00CE3174"/>
    <w:rsid w:val="00CE7489"/>
    <w:rsid w:val="00CE7E03"/>
    <w:rsid w:val="00CF1018"/>
    <w:rsid w:val="00CF7AF1"/>
    <w:rsid w:val="00CF7D6F"/>
    <w:rsid w:val="00D0299F"/>
    <w:rsid w:val="00D061FE"/>
    <w:rsid w:val="00D07231"/>
    <w:rsid w:val="00D07737"/>
    <w:rsid w:val="00D136B1"/>
    <w:rsid w:val="00D13752"/>
    <w:rsid w:val="00D13B47"/>
    <w:rsid w:val="00D17221"/>
    <w:rsid w:val="00D24380"/>
    <w:rsid w:val="00D2527D"/>
    <w:rsid w:val="00D263CC"/>
    <w:rsid w:val="00D30BEE"/>
    <w:rsid w:val="00D33D95"/>
    <w:rsid w:val="00D340E2"/>
    <w:rsid w:val="00D40AC0"/>
    <w:rsid w:val="00D4133E"/>
    <w:rsid w:val="00D519CC"/>
    <w:rsid w:val="00D52AEB"/>
    <w:rsid w:val="00D52C9D"/>
    <w:rsid w:val="00D567EA"/>
    <w:rsid w:val="00D63DC1"/>
    <w:rsid w:val="00D700A6"/>
    <w:rsid w:val="00D74842"/>
    <w:rsid w:val="00D823B7"/>
    <w:rsid w:val="00D93395"/>
    <w:rsid w:val="00DA0796"/>
    <w:rsid w:val="00DA31CD"/>
    <w:rsid w:val="00DA31F0"/>
    <w:rsid w:val="00DA3866"/>
    <w:rsid w:val="00DB39B1"/>
    <w:rsid w:val="00DC33F1"/>
    <w:rsid w:val="00DC3AB0"/>
    <w:rsid w:val="00DD0CCA"/>
    <w:rsid w:val="00DD1A12"/>
    <w:rsid w:val="00DE007A"/>
    <w:rsid w:val="00DF1C28"/>
    <w:rsid w:val="00DF78F4"/>
    <w:rsid w:val="00E02F5D"/>
    <w:rsid w:val="00E05D2B"/>
    <w:rsid w:val="00E06287"/>
    <w:rsid w:val="00E07AD0"/>
    <w:rsid w:val="00E11CBB"/>
    <w:rsid w:val="00E1324B"/>
    <w:rsid w:val="00E142B5"/>
    <w:rsid w:val="00E17B4B"/>
    <w:rsid w:val="00E20FAA"/>
    <w:rsid w:val="00E212A6"/>
    <w:rsid w:val="00E21ECD"/>
    <w:rsid w:val="00E24A94"/>
    <w:rsid w:val="00E27DE1"/>
    <w:rsid w:val="00E30A06"/>
    <w:rsid w:val="00E3198F"/>
    <w:rsid w:val="00E339BC"/>
    <w:rsid w:val="00E46063"/>
    <w:rsid w:val="00E46090"/>
    <w:rsid w:val="00E471BC"/>
    <w:rsid w:val="00E474FC"/>
    <w:rsid w:val="00E54F70"/>
    <w:rsid w:val="00E551FB"/>
    <w:rsid w:val="00E56626"/>
    <w:rsid w:val="00E624E3"/>
    <w:rsid w:val="00E6253C"/>
    <w:rsid w:val="00E6441E"/>
    <w:rsid w:val="00E73316"/>
    <w:rsid w:val="00E745FF"/>
    <w:rsid w:val="00E74BA8"/>
    <w:rsid w:val="00E74CD6"/>
    <w:rsid w:val="00E75525"/>
    <w:rsid w:val="00E757BB"/>
    <w:rsid w:val="00E83F9A"/>
    <w:rsid w:val="00E848BA"/>
    <w:rsid w:val="00E858C1"/>
    <w:rsid w:val="00E90FDC"/>
    <w:rsid w:val="00E929A6"/>
    <w:rsid w:val="00E92A2D"/>
    <w:rsid w:val="00E92D4E"/>
    <w:rsid w:val="00E92DD3"/>
    <w:rsid w:val="00E93E48"/>
    <w:rsid w:val="00E94681"/>
    <w:rsid w:val="00E95686"/>
    <w:rsid w:val="00E979BB"/>
    <w:rsid w:val="00EA0AA6"/>
    <w:rsid w:val="00EA103D"/>
    <w:rsid w:val="00EA71D7"/>
    <w:rsid w:val="00EB3210"/>
    <w:rsid w:val="00EB4290"/>
    <w:rsid w:val="00EB4F22"/>
    <w:rsid w:val="00EB722C"/>
    <w:rsid w:val="00EB7C90"/>
    <w:rsid w:val="00EC432E"/>
    <w:rsid w:val="00EC7227"/>
    <w:rsid w:val="00EC7DA1"/>
    <w:rsid w:val="00ED2F1F"/>
    <w:rsid w:val="00EE0E41"/>
    <w:rsid w:val="00EE3733"/>
    <w:rsid w:val="00EE5470"/>
    <w:rsid w:val="00EE69CD"/>
    <w:rsid w:val="00EF6D4F"/>
    <w:rsid w:val="00F0029A"/>
    <w:rsid w:val="00F00504"/>
    <w:rsid w:val="00F073D7"/>
    <w:rsid w:val="00F0789B"/>
    <w:rsid w:val="00F1331F"/>
    <w:rsid w:val="00F22DE8"/>
    <w:rsid w:val="00F30BE4"/>
    <w:rsid w:val="00F30D72"/>
    <w:rsid w:val="00F3242F"/>
    <w:rsid w:val="00F3475E"/>
    <w:rsid w:val="00F353AC"/>
    <w:rsid w:val="00F3663A"/>
    <w:rsid w:val="00F4110F"/>
    <w:rsid w:val="00F421A1"/>
    <w:rsid w:val="00F4310C"/>
    <w:rsid w:val="00F43173"/>
    <w:rsid w:val="00F4489C"/>
    <w:rsid w:val="00F461E3"/>
    <w:rsid w:val="00F468F5"/>
    <w:rsid w:val="00F53A76"/>
    <w:rsid w:val="00F54274"/>
    <w:rsid w:val="00F5549F"/>
    <w:rsid w:val="00F61128"/>
    <w:rsid w:val="00F61A4F"/>
    <w:rsid w:val="00F658EC"/>
    <w:rsid w:val="00F71828"/>
    <w:rsid w:val="00F719E1"/>
    <w:rsid w:val="00F73245"/>
    <w:rsid w:val="00F74FB3"/>
    <w:rsid w:val="00F80370"/>
    <w:rsid w:val="00F8074F"/>
    <w:rsid w:val="00F83461"/>
    <w:rsid w:val="00F83EAC"/>
    <w:rsid w:val="00F86DB2"/>
    <w:rsid w:val="00F91C6C"/>
    <w:rsid w:val="00F951E9"/>
    <w:rsid w:val="00F95FEC"/>
    <w:rsid w:val="00F97E89"/>
    <w:rsid w:val="00FA0953"/>
    <w:rsid w:val="00FA16B1"/>
    <w:rsid w:val="00FA29F1"/>
    <w:rsid w:val="00FA5BE9"/>
    <w:rsid w:val="00FA5D6B"/>
    <w:rsid w:val="00FA5F82"/>
    <w:rsid w:val="00FA7201"/>
    <w:rsid w:val="00FB27D0"/>
    <w:rsid w:val="00FB2E25"/>
    <w:rsid w:val="00FC560F"/>
    <w:rsid w:val="00FC5683"/>
    <w:rsid w:val="00FC5C82"/>
    <w:rsid w:val="00FC6DB5"/>
    <w:rsid w:val="00FD11A2"/>
    <w:rsid w:val="00FD1BDF"/>
    <w:rsid w:val="00FD266A"/>
    <w:rsid w:val="00FD44BF"/>
    <w:rsid w:val="00FD48B6"/>
    <w:rsid w:val="00FD6B88"/>
    <w:rsid w:val="00FD7126"/>
    <w:rsid w:val="00FD7E95"/>
    <w:rsid w:val="00FE2028"/>
    <w:rsid w:val="00FE447B"/>
    <w:rsid w:val="00FE51CB"/>
    <w:rsid w:val="00FE6795"/>
    <w:rsid w:val="00FE6C6B"/>
    <w:rsid w:val="00FF001F"/>
    <w:rsid w:val="00FF6918"/>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D415C5"/>
  <w15:docId w15:val="{7379DEA6-8F24-4576-9585-0904A7472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72C4F"/>
    <w:rPr>
      <w:rFonts w:ascii="Arial" w:hAnsi="Arial"/>
      <w:sz w:val="24"/>
    </w:rPr>
  </w:style>
  <w:style w:type="paragraph" w:styleId="berschrift1">
    <w:name w:val="heading 1"/>
    <w:basedOn w:val="Standard"/>
    <w:next w:val="Standard"/>
    <w:qFormat/>
    <w:rsid w:val="00B72C4F"/>
    <w:pPr>
      <w:keepNext/>
      <w:outlineLvl w:val="0"/>
    </w:pPr>
    <w:rPr>
      <w:b/>
    </w:rPr>
  </w:style>
  <w:style w:type="paragraph" w:styleId="berschrift2">
    <w:name w:val="heading 2"/>
    <w:basedOn w:val="Standard"/>
    <w:next w:val="Standard"/>
    <w:qFormat/>
    <w:rsid w:val="00B72C4F"/>
    <w:pPr>
      <w:keepNext/>
      <w:jc w:val="center"/>
      <w:outlineLvl w:val="1"/>
    </w:pPr>
    <w:rPr>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20C"/>
    <w:pPr>
      <w:tabs>
        <w:tab w:val="center" w:pos="4819"/>
        <w:tab w:val="right" w:pos="9638"/>
      </w:tabs>
    </w:pPr>
  </w:style>
  <w:style w:type="paragraph" w:styleId="Fuzeile">
    <w:name w:val="footer"/>
    <w:basedOn w:val="Standard"/>
    <w:link w:val="FuzeileZchn"/>
    <w:rsid w:val="0043620C"/>
    <w:pPr>
      <w:tabs>
        <w:tab w:val="center" w:pos="4819"/>
        <w:tab w:val="right" w:pos="9638"/>
      </w:tabs>
    </w:pPr>
  </w:style>
  <w:style w:type="paragraph" w:styleId="Sprechblasentext">
    <w:name w:val="Balloon Text"/>
    <w:basedOn w:val="Standard"/>
    <w:semiHidden/>
    <w:rsid w:val="00B72C4F"/>
    <w:rPr>
      <w:rFonts w:ascii="Tahoma" w:hAnsi="Tahoma" w:cs="Tahoma"/>
      <w:sz w:val="16"/>
      <w:szCs w:val="16"/>
    </w:rPr>
  </w:style>
  <w:style w:type="table" w:styleId="Tabellenraster">
    <w:name w:val="Table Grid"/>
    <w:basedOn w:val="NormaleTabel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A71D7"/>
    <w:rPr>
      <w:color w:val="0000FF"/>
      <w:u w:val="single"/>
    </w:rPr>
  </w:style>
  <w:style w:type="paragraph" w:styleId="Textkrper2">
    <w:name w:val="Body Text 2"/>
    <w:basedOn w:val="Standard"/>
    <w:rsid w:val="00B04916"/>
    <w:pPr>
      <w:spacing w:line="360" w:lineRule="atLeast"/>
      <w:jc w:val="both"/>
    </w:pPr>
    <w:rPr>
      <w:rFonts w:ascii="Univers" w:hAnsi="Univers"/>
    </w:rPr>
  </w:style>
  <w:style w:type="character" w:customStyle="1" w:styleId="FuzeileZchn">
    <w:name w:val="Fußzeile Zchn"/>
    <w:link w:val="Fuzeile"/>
    <w:rsid w:val="000D3796"/>
    <w:rPr>
      <w:rFonts w:ascii="Arial" w:hAnsi="Arial"/>
      <w:sz w:val="24"/>
    </w:rPr>
  </w:style>
  <w:style w:type="character" w:styleId="BesuchterLink">
    <w:name w:val="FollowedHyperlink"/>
    <w:rsid w:val="00A94801"/>
    <w:rPr>
      <w:color w:val="800080"/>
      <w:u w:val="single"/>
    </w:rPr>
  </w:style>
  <w:style w:type="paragraph" w:styleId="Listenabsatz">
    <w:name w:val="List Paragraph"/>
    <w:basedOn w:val="Standard"/>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Absatz-Standardschriftart"/>
    <w:rsid w:val="0050211E"/>
  </w:style>
  <w:style w:type="character" w:styleId="Fett">
    <w:name w:val="Strong"/>
    <w:basedOn w:val="Absatz-Standardschriftart"/>
    <w:uiPriority w:val="22"/>
    <w:qFormat/>
    <w:rsid w:val="0050211E"/>
    <w:rPr>
      <w:b/>
      <w:bCs/>
    </w:rPr>
  </w:style>
  <w:style w:type="paragraph" w:styleId="StandardWeb">
    <w:name w:val="Normal (Web)"/>
    <w:basedOn w:val="Standard"/>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KeinLeerraum">
    <w:name w:val="No Spacing"/>
    <w:uiPriority w:val="1"/>
    <w:qFormat/>
    <w:rsid w:val="00A123F6"/>
    <w:rPr>
      <w:rFonts w:ascii="Calibri" w:eastAsia="Calibri" w:hAnsi="Calibri"/>
      <w:sz w:val="22"/>
      <w:szCs w:val="22"/>
      <w:lang w:val="en-US" w:eastAsia="en-US"/>
    </w:rPr>
  </w:style>
  <w:style w:type="paragraph" w:styleId="HTMLVorformatiert">
    <w:name w:val="HTML Preformatted"/>
    <w:basedOn w:val="Standard"/>
    <w:link w:val="HTMLVorformatiertZchn"/>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HTMLVorformatiertZchn">
    <w:name w:val="HTML Vorformatiert Zchn"/>
    <w:basedOn w:val="Absatz-Standardschriftart"/>
    <w:link w:val="HTMLVorformatiert"/>
    <w:uiPriority w:val="99"/>
    <w:semiHidden/>
    <w:rsid w:val="00120ECB"/>
    <w:rPr>
      <w:rFonts w:ascii="Courier New" w:hAnsi="Courier New" w:cs="Courier New"/>
      <w:lang w:val="nl-NL" w:eastAsia="nl-NL"/>
    </w:rPr>
  </w:style>
  <w:style w:type="character" w:styleId="Kommentarzeichen">
    <w:name w:val="annotation reference"/>
    <w:basedOn w:val="Absatz-Standardschriftart"/>
    <w:semiHidden/>
    <w:unhideWhenUsed/>
    <w:rsid w:val="00D061FE"/>
    <w:rPr>
      <w:sz w:val="16"/>
      <w:szCs w:val="16"/>
    </w:rPr>
  </w:style>
  <w:style w:type="paragraph" w:styleId="Kommentartext">
    <w:name w:val="annotation text"/>
    <w:basedOn w:val="Standard"/>
    <w:link w:val="KommentartextZchn"/>
    <w:semiHidden/>
    <w:unhideWhenUsed/>
    <w:rsid w:val="00D061FE"/>
    <w:rPr>
      <w:sz w:val="20"/>
    </w:rPr>
  </w:style>
  <w:style w:type="character" w:customStyle="1" w:styleId="KommentartextZchn">
    <w:name w:val="Kommentartext Zchn"/>
    <w:basedOn w:val="Absatz-Standardschriftart"/>
    <w:link w:val="Kommentartext"/>
    <w:semiHidden/>
    <w:rsid w:val="00D061FE"/>
    <w:rPr>
      <w:rFonts w:ascii="Arial" w:hAnsi="Arial"/>
    </w:rPr>
  </w:style>
  <w:style w:type="paragraph" w:styleId="Kommentarthema">
    <w:name w:val="annotation subject"/>
    <w:basedOn w:val="Kommentartext"/>
    <w:next w:val="Kommentartext"/>
    <w:link w:val="KommentarthemaZchn"/>
    <w:semiHidden/>
    <w:unhideWhenUsed/>
    <w:rsid w:val="00D061FE"/>
    <w:rPr>
      <w:b/>
      <w:bCs/>
    </w:rPr>
  </w:style>
  <w:style w:type="character" w:customStyle="1" w:styleId="KommentarthemaZchn">
    <w:name w:val="Kommentarthema Zchn"/>
    <w:basedOn w:val="KommentartextZchn"/>
    <w:link w:val="Kommentarthema"/>
    <w:semiHidden/>
    <w:rsid w:val="00D061FE"/>
    <w:rPr>
      <w:rFonts w:ascii="Arial" w:hAnsi="Arial"/>
      <w:b/>
      <w:bCs/>
    </w:rPr>
  </w:style>
  <w:style w:type="character" w:customStyle="1" w:styleId="TestoSohoL10">
    <w:name w:val="Testo Soho L 10"/>
    <w:rsid w:val="00515FF5"/>
    <w:rPr>
      <w:rFonts w:ascii="SohoGothicPro-Light" w:hAnsi="SohoGothicPro-Light" w:cs="SohoGothicPro-Light" w:hint="cs"/>
      <w:color w:val="000000"/>
      <w:spacing w:val="-2"/>
      <w:sz w:val="16"/>
      <w:szCs w:val="16"/>
    </w:rPr>
  </w:style>
  <w:style w:type="paragraph" w:customStyle="1" w:styleId="Corpodeltesto21">
    <w:name w:val="Corpo del testo 21"/>
    <w:basedOn w:val="Standard"/>
    <w:rsid w:val="000E6A5E"/>
    <w:pPr>
      <w:widowControl w:val="0"/>
      <w:suppressAutoHyphens/>
      <w:spacing w:line="360" w:lineRule="atLeast"/>
      <w:jc w:val="both"/>
    </w:pPr>
    <w:rPr>
      <w:rFonts w:ascii="Univers" w:eastAsia="SimSun" w:hAnsi="Univers" w:cs="Univers"/>
      <w:kern w:val="1"/>
      <w:szCs w:val="24"/>
      <w:lang w:val="de-DE" w:eastAsia="hi-IN" w:bidi="hi-IN"/>
    </w:rPr>
  </w:style>
  <w:style w:type="paragraph" w:customStyle="1" w:styleId="Standard1">
    <w:name w:val="Standard1"/>
    <w:rsid w:val="0009518F"/>
    <w:pPr>
      <w:widowControl w:val="0"/>
      <w:suppressAutoHyphens/>
      <w:autoSpaceDN w:val="0"/>
      <w:textAlignment w:val="baseline"/>
    </w:pPr>
    <w:rPr>
      <w:rFonts w:eastAsia="Arial Unicode MS" w:cs="Arial Unicode MS"/>
      <w:kern w:val="3"/>
      <w:sz w:val="24"/>
      <w:szCs w:val="24"/>
      <w:lang w:val="en-US" w:eastAsia="zh-CN" w:bidi="hi-IN"/>
    </w:rPr>
  </w:style>
  <w:style w:type="character" w:customStyle="1" w:styleId="st">
    <w:name w:val="st"/>
    <w:basedOn w:val="Absatz-Standardschriftart"/>
    <w:rsid w:val="000B1FE1"/>
  </w:style>
  <w:style w:type="paragraph" w:customStyle="1" w:styleId="Default">
    <w:name w:val="Default"/>
    <w:rsid w:val="00874B55"/>
    <w:pPr>
      <w:autoSpaceDE w:val="0"/>
      <w:autoSpaceDN w:val="0"/>
      <w:adjustRightInd w:val="0"/>
    </w:pPr>
    <w:rPr>
      <w:rFonts w:ascii="Arial" w:eastAsiaTheme="minorHAnsi" w:hAnsi="Arial" w:cs="Arial"/>
      <w:color w:val="000000"/>
      <w:sz w:val="24"/>
      <w:szCs w:val="24"/>
      <w:lang w:eastAsia="en-US"/>
    </w:rPr>
  </w:style>
  <w:style w:type="paragraph" w:customStyle="1" w:styleId="P68B1DB1-Normale3">
    <w:name w:val="P68B1DB1-Normale3"/>
    <w:basedOn w:val="Standard"/>
    <w:rsid w:val="00EE69CD"/>
    <w:rPr>
      <w:b/>
    </w:rPr>
  </w:style>
  <w:style w:type="paragraph" w:customStyle="1" w:styleId="P68B1DB1-Normale4">
    <w:name w:val="P68B1DB1-Normale4"/>
    <w:basedOn w:val="Standard"/>
    <w:rsid w:val="00EE69CD"/>
    <w:rPr>
      <w:rFonts w:cs="Arial"/>
    </w:rPr>
  </w:style>
  <w:style w:type="paragraph" w:styleId="Beschriftung">
    <w:name w:val="caption"/>
    <w:basedOn w:val="Standard"/>
    <w:next w:val="Standard"/>
    <w:unhideWhenUsed/>
    <w:qFormat/>
    <w:rsid w:val="00D74842"/>
    <w:pPr>
      <w:spacing w:after="200"/>
    </w:pPr>
    <w:rPr>
      <w:i/>
      <w:iCs/>
      <w:color w:val="44546A" w:themeColor="text2"/>
      <w:sz w:val="18"/>
      <w:szCs w:val="18"/>
    </w:rPr>
  </w:style>
  <w:style w:type="character" w:styleId="NichtaufgelsteErwhnung">
    <w:name w:val="Unresolved Mention"/>
    <w:basedOn w:val="Absatz-Standardschriftart"/>
    <w:uiPriority w:val="99"/>
    <w:semiHidden/>
    <w:unhideWhenUsed/>
    <w:rsid w:val="002F4A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446794">
      <w:bodyDiv w:val="1"/>
      <w:marLeft w:val="0"/>
      <w:marRight w:val="0"/>
      <w:marTop w:val="0"/>
      <w:marBottom w:val="0"/>
      <w:divBdr>
        <w:top w:val="none" w:sz="0" w:space="0" w:color="auto"/>
        <w:left w:val="none" w:sz="0" w:space="0" w:color="auto"/>
        <w:bottom w:val="none" w:sz="0" w:space="0" w:color="auto"/>
        <w:right w:val="none" w:sz="0" w:space="0" w:color="auto"/>
      </w:divBdr>
    </w:div>
    <w:div w:id="458377522">
      <w:bodyDiv w:val="1"/>
      <w:marLeft w:val="0"/>
      <w:marRight w:val="0"/>
      <w:marTop w:val="0"/>
      <w:marBottom w:val="0"/>
      <w:divBdr>
        <w:top w:val="none" w:sz="0" w:space="0" w:color="auto"/>
        <w:left w:val="none" w:sz="0" w:space="0" w:color="auto"/>
        <w:bottom w:val="none" w:sz="0" w:space="0" w:color="auto"/>
        <w:right w:val="none" w:sz="0" w:space="0" w:color="auto"/>
      </w:divBdr>
    </w:div>
    <w:div w:id="539250241">
      <w:bodyDiv w:val="1"/>
      <w:marLeft w:val="0"/>
      <w:marRight w:val="0"/>
      <w:marTop w:val="0"/>
      <w:marBottom w:val="0"/>
      <w:divBdr>
        <w:top w:val="none" w:sz="0" w:space="0" w:color="auto"/>
        <w:left w:val="none" w:sz="0" w:space="0" w:color="auto"/>
        <w:bottom w:val="none" w:sz="0" w:space="0" w:color="auto"/>
        <w:right w:val="none" w:sz="0" w:space="0" w:color="auto"/>
      </w:divBdr>
    </w:div>
    <w:div w:id="783116568">
      <w:bodyDiv w:val="1"/>
      <w:marLeft w:val="0"/>
      <w:marRight w:val="0"/>
      <w:marTop w:val="0"/>
      <w:marBottom w:val="0"/>
      <w:divBdr>
        <w:top w:val="none" w:sz="0" w:space="0" w:color="auto"/>
        <w:left w:val="none" w:sz="0" w:space="0" w:color="auto"/>
        <w:bottom w:val="none" w:sz="0" w:space="0" w:color="auto"/>
        <w:right w:val="none" w:sz="0" w:space="0" w:color="auto"/>
      </w:divBdr>
    </w:div>
    <w:div w:id="1011641840">
      <w:bodyDiv w:val="1"/>
      <w:marLeft w:val="0"/>
      <w:marRight w:val="0"/>
      <w:marTop w:val="0"/>
      <w:marBottom w:val="0"/>
      <w:divBdr>
        <w:top w:val="none" w:sz="0" w:space="0" w:color="auto"/>
        <w:left w:val="none" w:sz="0" w:space="0" w:color="auto"/>
        <w:bottom w:val="none" w:sz="0" w:space="0" w:color="auto"/>
        <w:right w:val="none" w:sz="0" w:space="0" w:color="auto"/>
      </w:divBdr>
      <w:divsChild>
        <w:div w:id="1771003912">
          <w:marLeft w:val="0"/>
          <w:marRight w:val="0"/>
          <w:marTop w:val="0"/>
          <w:marBottom w:val="0"/>
          <w:divBdr>
            <w:top w:val="none" w:sz="0" w:space="0" w:color="auto"/>
            <w:left w:val="none" w:sz="0" w:space="0" w:color="auto"/>
            <w:bottom w:val="none" w:sz="0" w:space="0" w:color="auto"/>
            <w:right w:val="none" w:sz="0" w:space="0" w:color="auto"/>
          </w:divBdr>
          <w:divsChild>
            <w:div w:id="27861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76950">
      <w:bodyDiv w:val="1"/>
      <w:marLeft w:val="0"/>
      <w:marRight w:val="0"/>
      <w:marTop w:val="0"/>
      <w:marBottom w:val="0"/>
      <w:divBdr>
        <w:top w:val="none" w:sz="0" w:space="0" w:color="auto"/>
        <w:left w:val="none" w:sz="0" w:space="0" w:color="auto"/>
        <w:bottom w:val="none" w:sz="0" w:space="0" w:color="auto"/>
        <w:right w:val="none" w:sz="0" w:space="0" w:color="auto"/>
      </w:divBdr>
    </w:div>
    <w:div w:id="1250116442">
      <w:bodyDiv w:val="1"/>
      <w:marLeft w:val="0"/>
      <w:marRight w:val="0"/>
      <w:marTop w:val="0"/>
      <w:marBottom w:val="0"/>
      <w:divBdr>
        <w:top w:val="none" w:sz="0" w:space="0" w:color="auto"/>
        <w:left w:val="none" w:sz="0" w:space="0" w:color="auto"/>
        <w:bottom w:val="none" w:sz="0" w:space="0" w:color="auto"/>
        <w:right w:val="none" w:sz="0" w:space="0" w:color="auto"/>
      </w:divBdr>
    </w:div>
    <w:div w:id="1548953737">
      <w:bodyDiv w:val="1"/>
      <w:marLeft w:val="0"/>
      <w:marRight w:val="0"/>
      <w:marTop w:val="0"/>
      <w:marBottom w:val="0"/>
      <w:divBdr>
        <w:top w:val="none" w:sz="0" w:space="0" w:color="auto"/>
        <w:left w:val="none" w:sz="0" w:space="0" w:color="auto"/>
        <w:bottom w:val="none" w:sz="0" w:space="0" w:color="auto"/>
        <w:right w:val="none" w:sz="0" w:space="0" w:color="auto"/>
      </w:divBdr>
    </w:div>
    <w:div w:id="1637906737">
      <w:bodyDiv w:val="1"/>
      <w:marLeft w:val="0"/>
      <w:marRight w:val="0"/>
      <w:marTop w:val="0"/>
      <w:marBottom w:val="0"/>
      <w:divBdr>
        <w:top w:val="none" w:sz="0" w:space="0" w:color="auto"/>
        <w:left w:val="none" w:sz="0" w:space="0" w:color="auto"/>
        <w:bottom w:val="none" w:sz="0" w:space="0" w:color="auto"/>
        <w:right w:val="none" w:sz="0" w:space="0" w:color="auto"/>
      </w:divBdr>
    </w:div>
    <w:div w:id="1966810039">
      <w:bodyDiv w:val="1"/>
      <w:marLeft w:val="0"/>
      <w:marRight w:val="0"/>
      <w:marTop w:val="0"/>
      <w:marBottom w:val="0"/>
      <w:divBdr>
        <w:top w:val="none" w:sz="0" w:space="0" w:color="auto"/>
        <w:left w:val="none" w:sz="0" w:space="0" w:color="auto"/>
        <w:bottom w:val="none" w:sz="0" w:space="0" w:color="auto"/>
        <w:right w:val="none" w:sz="0" w:space="0" w:color="auto"/>
      </w:divBdr>
    </w:div>
    <w:div w:id="2032413612">
      <w:bodyDiv w:val="1"/>
      <w:marLeft w:val="0"/>
      <w:marRight w:val="0"/>
      <w:marTop w:val="0"/>
      <w:marBottom w:val="0"/>
      <w:divBdr>
        <w:top w:val="none" w:sz="0" w:space="0" w:color="auto"/>
        <w:left w:val="none" w:sz="0" w:space="0" w:color="auto"/>
        <w:bottom w:val="none" w:sz="0" w:space="0" w:color="auto"/>
        <w:right w:val="none" w:sz="0" w:space="0" w:color="auto"/>
      </w:divBdr>
    </w:div>
    <w:div w:id="2042709329">
      <w:bodyDiv w:val="1"/>
      <w:marLeft w:val="0"/>
      <w:marRight w:val="0"/>
      <w:marTop w:val="0"/>
      <w:marBottom w:val="0"/>
      <w:divBdr>
        <w:top w:val="none" w:sz="0" w:space="0" w:color="auto"/>
        <w:left w:val="none" w:sz="0" w:space="0" w:color="auto"/>
        <w:bottom w:val="none" w:sz="0" w:space="0" w:color="auto"/>
        <w:right w:val="none" w:sz="0" w:space="0" w:color="auto"/>
      </w:divBdr>
    </w:div>
    <w:div w:id="2111270190">
      <w:bodyDiv w:val="1"/>
      <w:marLeft w:val="0"/>
      <w:marRight w:val="0"/>
      <w:marTop w:val="0"/>
      <w:marBottom w:val="0"/>
      <w:divBdr>
        <w:top w:val="none" w:sz="0" w:space="0" w:color="auto"/>
        <w:left w:val="none" w:sz="0" w:space="0" w:color="auto"/>
        <w:bottom w:val="none" w:sz="0" w:space="0" w:color="auto"/>
        <w:right w:val="none" w:sz="0" w:space="0" w:color="auto"/>
      </w:divBdr>
    </w:div>
    <w:div w:id="214449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visittrentino.info/de/presse/pressemappe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isittrentino.inf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35s2X5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buonconsiglio.it/"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FC91D-836B-4509-932F-705D0A2F8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700</Words>
  <Characters>4613</Characters>
  <Application>Microsoft Office Word</Application>
  <DocSecurity>0</DocSecurity>
  <Lines>38</Lines>
  <Paragraphs>10</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Titolo titolo</vt:lpstr>
      <vt:lpstr>Titolo titolo</vt:lpstr>
      <vt:lpstr>Titolo titolo</vt:lpstr>
    </vt:vector>
  </TitlesOfParts>
  <Company>Trentino S.p.A.</Company>
  <LinksUpToDate>false</LinksUpToDate>
  <CharactersWithSpaces>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Zarina Abdoella</dc:creator>
  <cp:lastModifiedBy>Neslihan Agirkaya</cp:lastModifiedBy>
  <cp:revision>8</cp:revision>
  <cp:lastPrinted>2020-09-07T07:49:00Z</cp:lastPrinted>
  <dcterms:created xsi:type="dcterms:W3CDTF">2020-09-09T09:03:00Z</dcterms:created>
  <dcterms:modified xsi:type="dcterms:W3CDTF">2020-09-09T17:36:00Z</dcterms:modified>
</cp:coreProperties>
</file>