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97" w:rsidRPr="00294097" w:rsidRDefault="00294097" w:rsidP="00294097">
      <w:pPr>
        <w:spacing w:after="0" w:line="240" w:lineRule="auto"/>
        <w:rPr>
          <w:rFonts w:ascii="Century Gothic" w:hAnsi="Century Gothic" w:cs="Arial"/>
          <w:b/>
          <w:bCs/>
          <w:color w:val="222222"/>
          <w:sz w:val="24"/>
          <w:szCs w:val="24"/>
          <w:lang w:val="cs-CZ"/>
        </w:rPr>
      </w:pPr>
      <w:bookmarkStart w:id="0" w:name="_GoBack"/>
      <w:bookmarkEnd w:id="0"/>
      <w:r w:rsidRPr="00294097">
        <w:rPr>
          <w:rFonts w:ascii="Century Gothic" w:hAnsi="Century Gothic" w:cs="Arial"/>
          <w:b/>
          <w:bCs/>
          <w:color w:val="222222"/>
          <w:sz w:val="24"/>
          <w:szCs w:val="24"/>
          <w:lang w:val="cs-CZ"/>
        </w:rPr>
        <w:t>ŘEMESLNĚ VYRÁBĚNÉ PIVO</w:t>
      </w:r>
    </w:p>
    <w:p w:rsidR="00294097" w:rsidRPr="00294097" w:rsidRDefault="00294097" w:rsidP="00294097">
      <w:pPr>
        <w:spacing w:after="0" w:line="240" w:lineRule="auto"/>
        <w:rPr>
          <w:rFonts w:ascii="Century Gothic" w:hAnsi="Century Gothic" w:cs="Arial"/>
          <w:b/>
          <w:bCs/>
          <w:color w:val="222222"/>
          <w:sz w:val="24"/>
          <w:szCs w:val="24"/>
          <w:lang w:val="cs-CZ"/>
        </w:rPr>
      </w:pPr>
    </w:p>
    <w:p w:rsidR="00294097" w:rsidRPr="00294097" w:rsidRDefault="00294097" w:rsidP="00294097">
      <w:pPr>
        <w:spacing w:after="0" w:line="240" w:lineRule="auto"/>
        <w:jc w:val="both"/>
        <w:rPr>
          <w:rFonts w:ascii="Century Gothic" w:hAnsi="Century Gothic" w:cs="Arial"/>
          <w:bCs/>
          <w:sz w:val="24"/>
          <w:szCs w:val="24"/>
          <w:lang w:val="cs-CZ"/>
        </w:rPr>
      </w:pPr>
      <w:r w:rsidRPr="00294097">
        <w:rPr>
          <w:rFonts w:ascii="Century Gothic" w:hAnsi="Century Gothic" w:cs="Arial"/>
          <w:bCs/>
          <w:sz w:val="24"/>
          <w:szCs w:val="24"/>
          <w:lang w:val="cs-CZ"/>
        </w:rPr>
        <w:t xml:space="preserve">Vína, sekty </w:t>
      </w:r>
      <w:proofErr w:type="spellStart"/>
      <w:r w:rsidRPr="00294097">
        <w:rPr>
          <w:rFonts w:ascii="Century Gothic" w:hAnsi="Century Gothic" w:cs="Arial"/>
          <w:bCs/>
          <w:sz w:val="24"/>
          <w:szCs w:val="24"/>
          <w:lang w:val="cs-CZ"/>
        </w:rPr>
        <w:t>Trentodoc</w:t>
      </w:r>
      <w:proofErr w:type="spellEnd"/>
      <w:r w:rsidRPr="00294097">
        <w:rPr>
          <w:rFonts w:ascii="Century Gothic" w:hAnsi="Century Gothic" w:cs="Arial"/>
          <w:bCs/>
          <w:sz w:val="24"/>
          <w:szCs w:val="24"/>
          <w:lang w:val="cs-CZ"/>
        </w:rPr>
        <w:t xml:space="preserve">, pálenky </w:t>
      </w:r>
      <w:proofErr w:type="spellStart"/>
      <w:r w:rsidRPr="00294097">
        <w:rPr>
          <w:rFonts w:ascii="Century Gothic" w:hAnsi="Century Gothic" w:cs="Arial"/>
          <w:bCs/>
          <w:sz w:val="24"/>
          <w:szCs w:val="24"/>
          <w:lang w:val="cs-CZ"/>
        </w:rPr>
        <w:t>grappa</w:t>
      </w:r>
      <w:proofErr w:type="spellEnd"/>
      <w:r w:rsidRPr="00294097">
        <w:rPr>
          <w:rFonts w:ascii="Century Gothic" w:hAnsi="Century Gothic" w:cs="Arial"/>
          <w:bCs/>
          <w:sz w:val="24"/>
          <w:szCs w:val="24"/>
          <w:lang w:val="cs-CZ"/>
        </w:rPr>
        <w:t xml:space="preserve">, extra panenský olivový olej od jezera Garda: když hovoříme o tradičních </w:t>
      </w:r>
      <w:proofErr w:type="spellStart"/>
      <w:r w:rsidRPr="00294097">
        <w:rPr>
          <w:rFonts w:ascii="Century Gothic" w:hAnsi="Century Gothic" w:cs="Arial"/>
          <w:bCs/>
          <w:sz w:val="24"/>
          <w:szCs w:val="24"/>
          <w:lang w:val="cs-CZ"/>
        </w:rPr>
        <w:t>trentinských</w:t>
      </w:r>
      <w:proofErr w:type="spellEnd"/>
      <w:r w:rsidRPr="00294097">
        <w:rPr>
          <w:rFonts w:ascii="Century Gothic" w:hAnsi="Century Gothic" w:cs="Arial"/>
          <w:bCs/>
          <w:sz w:val="24"/>
          <w:szCs w:val="24"/>
          <w:lang w:val="cs-CZ"/>
        </w:rPr>
        <w:t xml:space="preserve"> nápojích, hned nás napadnou tyto vítězné výrobky, ale v poslední době mezi ně patří i řemeslně vyráběné pivo. V posledních letech se opět začala rozvíjet </w:t>
      </w:r>
      <w:r w:rsidRPr="00294097">
        <w:rPr>
          <w:rFonts w:ascii="Century Gothic" w:hAnsi="Century Gothic" w:cs="Arial"/>
          <w:b/>
          <w:bCs/>
          <w:sz w:val="24"/>
          <w:szCs w:val="24"/>
          <w:lang w:val="cs-CZ"/>
        </w:rPr>
        <w:t>tradiční výroba piva</w:t>
      </w:r>
      <w:r w:rsidRPr="00294097">
        <w:rPr>
          <w:rFonts w:ascii="Century Gothic" w:hAnsi="Century Gothic" w:cs="Arial"/>
          <w:bCs/>
          <w:sz w:val="24"/>
          <w:szCs w:val="24"/>
          <w:lang w:val="cs-CZ"/>
        </w:rPr>
        <w:t xml:space="preserve">, která se v poválečném období téměř vytratila a nahradila ji průmyslová výroba. Jedním z průkopníků v této oblasti je Stefano </w:t>
      </w:r>
      <w:proofErr w:type="spellStart"/>
      <w:r w:rsidRPr="00294097">
        <w:rPr>
          <w:rFonts w:ascii="Century Gothic" w:hAnsi="Century Gothic" w:cs="Arial"/>
          <w:bCs/>
          <w:sz w:val="24"/>
          <w:szCs w:val="24"/>
          <w:lang w:val="cs-CZ"/>
        </w:rPr>
        <w:t>Gilmozzi</w:t>
      </w:r>
      <w:proofErr w:type="spellEnd"/>
      <w:r w:rsidRPr="00294097">
        <w:rPr>
          <w:rFonts w:ascii="Century Gothic" w:hAnsi="Century Gothic" w:cs="Arial"/>
          <w:bCs/>
          <w:sz w:val="24"/>
          <w:szCs w:val="24"/>
          <w:lang w:val="cs-CZ"/>
        </w:rPr>
        <w:t xml:space="preserve"> se svým pivem </w:t>
      </w:r>
      <w:proofErr w:type="spellStart"/>
      <w:r w:rsidRPr="00294097">
        <w:rPr>
          <w:rFonts w:ascii="Century Gothic" w:hAnsi="Century Gothic" w:cs="Arial"/>
          <w:bCs/>
          <w:sz w:val="24"/>
          <w:szCs w:val="24"/>
          <w:lang w:val="cs-CZ"/>
        </w:rPr>
        <w:t>Fiemme</w:t>
      </w:r>
      <w:proofErr w:type="spellEnd"/>
      <w:r w:rsidRPr="00294097">
        <w:rPr>
          <w:rFonts w:ascii="Century Gothic" w:hAnsi="Century Gothic" w:cs="Arial"/>
          <w:bCs/>
          <w:sz w:val="24"/>
          <w:szCs w:val="24"/>
          <w:lang w:val="cs-CZ"/>
        </w:rPr>
        <w:t xml:space="preserve">, kterého odedávna okouzluje tajemství proměny a slučování základních surovin, a který se při své práci inspiruje místní historií a příběhy původních řemeslných pivovarů. V této oblasti bylo v minulosti několik pivovarů a každý z nich měl svůj recept na výrobu vynikajícího piva. Mnoho dalších </w:t>
      </w:r>
      <w:proofErr w:type="spellStart"/>
      <w:r w:rsidRPr="00294097">
        <w:rPr>
          <w:rFonts w:ascii="Century Gothic" w:hAnsi="Century Gothic" w:cs="Arial"/>
          <w:bCs/>
          <w:sz w:val="24"/>
          <w:szCs w:val="24"/>
          <w:lang w:val="cs-CZ"/>
        </w:rPr>
        <w:t>trentinských</w:t>
      </w:r>
      <w:proofErr w:type="spellEnd"/>
      <w:r w:rsidRPr="00294097">
        <w:rPr>
          <w:rFonts w:ascii="Century Gothic" w:hAnsi="Century Gothic" w:cs="Arial"/>
          <w:bCs/>
          <w:sz w:val="24"/>
          <w:szCs w:val="24"/>
          <w:lang w:val="cs-CZ"/>
        </w:rPr>
        <w:t xml:space="preserve"> výrobců se vydalo stejnou cestou, a to i díky této jedinečné oblasti, která nabízí kvalitní slad, pivovarské kvasinky, chmel a vodu. Dnes se zde nachází přibližně dvacet významných řemeslných pivovarů.</w:t>
      </w:r>
    </w:p>
    <w:p w:rsidR="00294097" w:rsidRPr="00294097" w:rsidRDefault="00294097" w:rsidP="00294097">
      <w:pPr>
        <w:spacing w:after="0" w:line="276" w:lineRule="auto"/>
        <w:jc w:val="both"/>
        <w:rPr>
          <w:rFonts w:ascii="Arial" w:hAnsi="Arial" w:cs="Arial"/>
          <w:sz w:val="24"/>
          <w:szCs w:val="24"/>
          <w:lang w:val="cs-CZ"/>
        </w:rPr>
      </w:pPr>
    </w:p>
    <w:sectPr w:rsidR="00294097" w:rsidRPr="002940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F7"/>
    <w:rsid w:val="00294097"/>
    <w:rsid w:val="008A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DDF03C-0145-4D61-9F68-A6576D00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4DF7"/>
    <w:pPr>
      <w:spacing w:after="160" w:line="256" w:lineRule="auto"/>
    </w:pPr>
    <w:rPr>
      <w:rFonts w:eastAsia="Times New Roman"/>
      <w:sz w:val="22"/>
      <w:szCs w:val="22"/>
      <w:lang w:val="it-IT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52E8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rsid w:val="00AF2D61"/>
    <w:pPr>
      <w:tabs>
        <w:tab w:val="center" w:pos="4819"/>
        <w:tab w:val="right" w:pos="9638"/>
      </w:tabs>
      <w:spacing w:after="0" w:line="240" w:lineRule="auto"/>
    </w:pPr>
    <w:rPr>
      <w:rFonts w:ascii="Arial" w:hAnsi="Arial" w:cs="Arial"/>
      <w:sz w:val="24"/>
      <w:szCs w:val="24"/>
      <w:lang w:eastAsia="it-IT"/>
    </w:rPr>
  </w:style>
  <w:style w:type="character" w:customStyle="1" w:styleId="ZhlavChar">
    <w:name w:val="Záhlaví Char"/>
    <w:link w:val="Zhlav"/>
    <w:uiPriority w:val="99"/>
    <w:rsid w:val="00AF2D61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Traduzioni str - Trento</dc:creator>
  <cp:keywords/>
  <dc:description/>
  <cp:lastModifiedBy>Lucia Ehrenbergerová - czeXpress international s.r.o.</cp:lastModifiedBy>
  <cp:revision>2</cp:revision>
  <cp:lastPrinted>2016-04-01T10:03:00Z</cp:lastPrinted>
  <dcterms:created xsi:type="dcterms:W3CDTF">2016-05-10T14:31:00Z</dcterms:created>
  <dcterms:modified xsi:type="dcterms:W3CDTF">2016-05-10T14:31:00Z</dcterms:modified>
</cp:coreProperties>
</file>